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DA29" w14:textId="5180C0EC" w:rsidR="00794E5D" w:rsidRPr="008269BF" w:rsidRDefault="00794E5D" w:rsidP="0097363F">
      <w:pPr>
        <w:shd w:val="clear" w:color="auto" w:fill="FFFFFF"/>
        <w:spacing w:after="0" w:line="360" w:lineRule="atLeast"/>
        <w:jc w:val="center"/>
        <w:textAlignment w:val="baseline"/>
        <w:outlineLvl w:val="1"/>
        <w:rPr>
          <w:rFonts w:eastAsia="Times New Roman" w:cstheme="minorHAnsi"/>
          <w:sz w:val="48"/>
          <w:szCs w:val="30"/>
        </w:rPr>
      </w:pPr>
      <w:r w:rsidRPr="008269BF">
        <w:rPr>
          <w:rFonts w:eastAsia="Times New Roman" w:cstheme="minorHAnsi"/>
          <w:sz w:val="48"/>
          <w:szCs w:val="30"/>
        </w:rPr>
        <w:t xml:space="preserve">ACA Summer Reading </w:t>
      </w:r>
      <w:r w:rsidR="00037B65">
        <w:rPr>
          <w:rFonts w:eastAsia="Times New Roman" w:cstheme="minorHAnsi"/>
          <w:sz w:val="48"/>
          <w:szCs w:val="30"/>
        </w:rPr>
        <w:t>Initiative</w:t>
      </w:r>
      <w:r w:rsidR="00AD09F2">
        <w:rPr>
          <w:rFonts w:eastAsia="Times New Roman" w:cstheme="minorHAnsi"/>
          <w:sz w:val="48"/>
          <w:szCs w:val="30"/>
        </w:rPr>
        <w:t xml:space="preserve"> - 202</w:t>
      </w:r>
      <w:r w:rsidR="00F6116E">
        <w:rPr>
          <w:rFonts w:eastAsia="Times New Roman" w:cstheme="minorHAnsi"/>
          <w:sz w:val="48"/>
          <w:szCs w:val="30"/>
        </w:rPr>
        <w:t>1</w:t>
      </w:r>
    </w:p>
    <w:p w14:paraId="2CAB2C04" w14:textId="228CE8EB" w:rsidR="00794E5D" w:rsidRPr="008269BF" w:rsidRDefault="0097363F" w:rsidP="0097363F">
      <w:pPr>
        <w:shd w:val="clear" w:color="auto" w:fill="FFFFFF"/>
        <w:spacing w:after="0" w:line="360" w:lineRule="atLeast"/>
        <w:jc w:val="center"/>
        <w:textAlignment w:val="baseline"/>
        <w:outlineLvl w:val="1"/>
        <w:rPr>
          <w:rFonts w:eastAsia="Times New Roman" w:cstheme="minorHAnsi"/>
          <w:sz w:val="36"/>
          <w:szCs w:val="30"/>
        </w:rPr>
      </w:pPr>
      <w:r w:rsidRPr="008269BF">
        <w:rPr>
          <w:rFonts w:eastAsia="Times New Roman" w:cstheme="minorHAnsi"/>
          <w:sz w:val="36"/>
          <w:szCs w:val="30"/>
        </w:rPr>
        <w:sym w:font="Symbol" w:char="F0B7"/>
      </w:r>
      <w:r w:rsidRPr="008269BF">
        <w:rPr>
          <w:rFonts w:eastAsia="Times New Roman" w:cstheme="minorHAnsi"/>
          <w:sz w:val="36"/>
          <w:szCs w:val="30"/>
        </w:rPr>
        <w:t xml:space="preserve"> </w:t>
      </w:r>
      <w:r w:rsidR="007B645F">
        <w:rPr>
          <w:rFonts w:eastAsia="Times New Roman" w:cstheme="minorHAnsi"/>
          <w:sz w:val="36"/>
          <w:szCs w:val="30"/>
        </w:rPr>
        <w:t>High</w:t>
      </w:r>
      <w:r w:rsidRPr="008269BF">
        <w:rPr>
          <w:rFonts w:eastAsia="Times New Roman" w:cstheme="minorHAnsi"/>
          <w:sz w:val="36"/>
          <w:szCs w:val="30"/>
        </w:rPr>
        <w:t xml:space="preserve"> School, </w:t>
      </w:r>
      <w:r w:rsidR="00794E5D" w:rsidRPr="008269BF">
        <w:rPr>
          <w:rFonts w:eastAsia="Times New Roman" w:cstheme="minorHAnsi"/>
          <w:sz w:val="36"/>
          <w:szCs w:val="30"/>
        </w:rPr>
        <w:t xml:space="preserve">Grades </w:t>
      </w:r>
      <w:r w:rsidR="007B645F">
        <w:rPr>
          <w:rFonts w:eastAsia="Times New Roman" w:cstheme="minorHAnsi"/>
          <w:sz w:val="36"/>
          <w:szCs w:val="30"/>
        </w:rPr>
        <w:t>9</w:t>
      </w:r>
      <w:r w:rsidR="00794E5D" w:rsidRPr="008269BF">
        <w:rPr>
          <w:rFonts w:eastAsia="Times New Roman" w:cstheme="minorHAnsi"/>
          <w:sz w:val="36"/>
          <w:szCs w:val="30"/>
        </w:rPr>
        <w:t>-</w:t>
      </w:r>
      <w:r w:rsidR="007B645F">
        <w:rPr>
          <w:rFonts w:eastAsia="Times New Roman" w:cstheme="minorHAnsi"/>
          <w:sz w:val="36"/>
          <w:szCs w:val="30"/>
        </w:rPr>
        <w:t>12</w:t>
      </w:r>
      <w:r w:rsidRPr="008269BF">
        <w:rPr>
          <w:rFonts w:eastAsia="Times New Roman" w:cstheme="minorHAnsi"/>
          <w:sz w:val="36"/>
          <w:szCs w:val="30"/>
        </w:rPr>
        <w:t xml:space="preserve"> </w:t>
      </w:r>
      <w:r w:rsidRPr="008269BF">
        <w:rPr>
          <w:rFonts w:eastAsia="Times New Roman" w:cstheme="minorHAnsi"/>
          <w:sz w:val="36"/>
          <w:szCs w:val="30"/>
        </w:rPr>
        <w:sym w:font="Symbol" w:char="F0B7"/>
      </w:r>
    </w:p>
    <w:p w14:paraId="3DC4561E" w14:textId="77777777" w:rsidR="00794E5D" w:rsidRPr="008269BF" w:rsidRDefault="00794E5D" w:rsidP="00794E5D">
      <w:pPr>
        <w:shd w:val="clear" w:color="auto" w:fill="FFFFFF"/>
        <w:spacing w:after="0" w:line="240" w:lineRule="auto"/>
        <w:textAlignment w:val="baseline"/>
        <w:rPr>
          <w:rFonts w:eastAsia="Times New Roman" w:cstheme="minorHAnsi"/>
          <w:color w:val="3B3B3B"/>
          <w:sz w:val="18"/>
          <w:szCs w:val="18"/>
        </w:rPr>
      </w:pPr>
      <w:r w:rsidRPr="008269BF">
        <w:rPr>
          <w:rFonts w:eastAsia="Times New Roman" w:cstheme="minorHAnsi"/>
          <w:color w:val="3B3B3B"/>
          <w:sz w:val="18"/>
          <w:szCs w:val="18"/>
        </w:rPr>
        <w:t> </w:t>
      </w:r>
    </w:p>
    <w:p w14:paraId="30288D5F" w14:textId="77777777" w:rsidR="00794E5D" w:rsidRPr="008269BF" w:rsidRDefault="00794E5D" w:rsidP="0097363F">
      <w:pPr>
        <w:shd w:val="clear" w:color="auto" w:fill="FFFFFF"/>
        <w:spacing w:line="255" w:lineRule="atLeast"/>
        <w:rPr>
          <w:rFonts w:eastAsia="Times New Roman" w:cstheme="minorHAnsi"/>
          <w:b/>
          <w:color w:val="3B3B3B"/>
          <w:sz w:val="24"/>
          <w:szCs w:val="18"/>
        </w:rPr>
      </w:pPr>
      <w:r w:rsidRPr="008269BF">
        <w:rPr>
          <w:rFonts w:eastAsia="Times New Roman" w:cstheme="minorHAnsi"/>
          <w:b/>
          <w:color w:val="3B3B3B"/>
          <w:sz w:val="24"/>
          <w:szCs w:val="18"/>
          <w:u w:val="single"/>
        </w:rPr>
        <w:t>Rationale:</w:t>
      </w:r>
    </w:p>
    <w:p w14:paraId="1EC45280" w14:textId="0D33526D" w:rsidR="00794E5D" w:rsidRPr="008269BF" w:rsidRDefault="00794E5D" w:rsidP="00794E5D">
      <w:pPr>
        <w:shd w:val="clear" w:color="auto" w:fill="FFFFFF"/>
        <w:spacing w:after="0" w:line="255" w:lineRule="atLeast"/>
        <w:rPr>
          <w:rFonts w:eastAsia="Times New Roman" w:cstheme="minorHAnsi"/>
          <w:color w:val="3B3B3B"/>
          <w:szCs w:val="18"/>
        </w:rPr>
      </w:pPr>
      <w:r w:rsidRPr="008269BF">
        <w:rPr>
          <w:rFonts w:eastAsia="Times New Roman" w:cstheme="minorHAnsi"/>
          <w:color w:val="3B3B3B"/>
          <w:szCs w:val="18"/>
        </w:rPr>
        <w:t>Summer reading provides all students the opportunity to enjoy books in a relaxed and leisurely setting while developing a lifelong love of reading. At American Christian Academy, we encourage all students and their families to engage in reading together this summer by exploring books of all kinds for both information and enjoyment.</w:t>
      </w:r>
    </w:p>
    <w:p w14:paraId="04EDC67D" w14:textId="77777777" w:rsidR="0097363F" w:rsidRPr="008269BF" w:rsidRDefault="0097363F" w:rsidP="00794E5D">
      <w:pPr>
        <w:shd w:val="clear" w:color="auto" w:fill="FFFFFF"/>
        <w:spacing w:after="0" w:line="255" w:lineRule="atLeast"/>
        <w:rPr>
          <w:rFonts w:eastAsia="Times New Roman" w:cstheme="minorHAnsi"/>
          <w:color w:val="3B3B3B"/>
          <w:szCs w:val="18"/>
        </w:rPr>
      </w:pPr>
    </w:p>
    <w:p w14:paraId="78BCD87B" w14:textId="77777777" w:rsidR="00752BA1" w:rsidRPr="00752BA1" w:rsidRDefault="00794E5D" w:rsidP="00752BA1">
      <w:pPr>
        <w:shd w:val="clear" w:color="auto" w:fill="FFFFFF"/>
        <w:spacing w:line="255" w:lineRule="atLeast"/>
        <w:rPr>
          <w:rFonts w:eastAsia="Times New Roman" w:cstheme="minorHAnsi"/>
          <w:b/>
          <w:color w:val="3B3B3B"/>
          <w:sz w:val="18"/>
          <w:szCs w:val="18"/>
          <w:u w:val="single"/>
        </w:rPr>
      </w:pPr>
      <w:r w:rsidRPr="008269BF">
        <w:rPr>
          <w:rFonts w:eastAsia="Times New Roman" w:cstheme="minorHAnsi"/>
          <w:color w:val="3B3B3B"/>
          <w:szCs w:val="18"/>
        </w:rPr>
        <w:t>Research has shown that students who read during the summer months retain more learning and move into the new school year more prepared than those students who do not engage in reading. In fact, numerous studies have shown that reading over the summer prevents “summer reading los</w:t>
      </w:r>
      <w:r w:rsidR="00294D6A" w:rsidRPr="008269BF">
        <w:rPr>
          <w:rFonts w:eastAsia="Times New Roman" w:cstheme="minorHAnsi"/>
          <w:color w:val="3B3B3B"/>
          <w:szCs w:val="18"/>
        </w:rPr>
        <w:t>s," which can be a cumulative loss affecting a student's reading comprehension throughout their academic career. This is due in part to the fact that ch</w:t>
      </w:r>
      <w:r w:rsidRPr="008269BF">
        <w:rPr>
          <w:rFonts w:eastAsia="Times New Roman" w:cstheme="minorHAnsi"/>
          <w:color w:val="3B3B3B"/>
          <w:szCs w:val="18"/>
        </w:rPr>
        <w:t xml:space="preserve">ildren don’t </w:t>
      </w:r>
      <w:r w:rsidR="00294D6A" w:rsidRPr="008269BF">
        <w:rPr>
          <w:rFonts w:eastAsia="Times New Roman" w:cstheme="minorHAnsi"/>
          <w:color w:val="3B3B3B"/>
          <w:szCs w:val="18"/>
        </w:rPr>
        <w:t xml:space="preserve">easily </w:t>
      </w:r>
      <w:r w:rsidRPr="008269BF">
        <w:rPr>
          <w:rFonts w:eastAsia="Times New Roman" w:cstheme="minorHAnsi"/>
          <w:color w:val="3B3B3B"/>
          <w:szCs w:val="18"/>
        </w:rPr>
        <w:t xml:space="preserve">“catch up” </w:t>
      </w:r>
      <w:r w:rsidR="00294D6A" w:rsidRPr="008269BF">
        <w:rPr>
          <w:rFonts w:eastAsia="Times New Roman" w:cstheme="minorHAnsi"/>
          <w:color w:val="3B3B3B"/>
          <w:szCs w:val="18"/>
        </w:rPr>
        <w:t xml:space="preserve">on their lost reading skills in the fall, especially when classes begin with an assumption of appropriate, grade-level reading skills. </w:t>
      </w:r>
      <w:r w:rsidRPr="008269BF">
        <w:rPr>
          <w:rFonts w:eastAsia="Times New Roman" w:cstheme="minorHAnsi"/>
          <w:color w:val="3B3B3B"/>
          <w:szCs w:val="18"/>
        </w:rPr>
        <w:t>By the end of 6th grade, children who lose reading skills over the summer are potentially two years behind their classmates</w:t>
      </w:r>
      <w:r w:rsidR="0097363F" w:rsidRPr="008269BF">
        <w:rPr>
          <w:rFonts w:eastAsia="Times New Roman" w:cstheme="minorHAnsi"/>
          <w:color w:val="3B3B3B"/>
          <w:szCs w:val="18"/>
        </w:rPr>
        <w:t>!</w:t>
      </w:r>
      <w:r w:rsidR="00294D6A" w:rsidRPr="008269BF">
        <w:rPr>
          <w:rFonts w:eastAsia="Times New Roman" w:cstheme="minorHAnsi"/>
          <w:color w:val="3B3B3B"/>
          <w:szCs w:val="18"/>
        </w:rPr>
        <w:t xml:space="preserve"> For this reason, it is important that all students continue to pursue this essential academic skill</w:t>
      </w:r>
      <w:r w:rsidR="0097363F" w:rsidRPr="008269BF">
        <w:rPr>
          <w:rFonts w:eastAsia="Times New Roman" w:cstheme="minorHAnsi"/>
          <w:color w:val="3B3B3B"/>
          <w:szCs w:val="18"/>
        </w:rPr>
        <w:t>.</w:t>
      </w:r>
      <w:r w:rsidRPr="008269BF">
        <w:rPr>
          <w:rFonts w:eastAsia="Times New Roman" w:cstheme="minorHAnsi"/>
          <w:color w:val="3B3B3B"/>
          <w:sz w:val="18"/>
          <w:szCs w:val="18"/>
        </w:rPr>
        <w:br/>
      </w:r>
      <w:r w:rsidRPr="008269BF">
        <w:rPr>
          <w:rFonts w:eastAsia="Times New Roman" w:cstheme="minorHAnsi"/>
          <w:color w:val="3B3B3B"/>
          <w:sz w:val="18"/>
          <w:szCs w:val="18"/>
        </w:rPr>
        <w:br/>
      </w:r>
      <w:r w:rsidR="00752BA1" w:rsidRPr="00752BA1">
        <w:rPr>
          <w:rFonts w:eastAsia="Times New Roman" w:cstheme="minorHAnsi"/>
          <w:b/>
          <w:color w:val="3B3B3B"/>
          <w:sz w:val="24"/>
          <w:szCs w:val="18"/>
          <w:u w:val="single"/>
        </w:rPr>
        <w:t>Who Participates in Summer Reading?</w:t>
      </w:r>
    </w:p>
    <w:p w14:paraId="2FC9FA0C" w14:textId="2477753C" w:rsidR="00037B65" w:rsidRPr="00037B65" w:rsidRDefault="00037B65" w:rsidP="00037B65">
      <w:pPr>
        <w:pStyle w:val="ListParagraph"/>
        <w:numPr>
          <w:ilvl w:val="0"/>
          <w:numId w:val="12"/>
        </w:numPr>
        <w:shd w:val="clear" w:color="auto" w:fill="FFFFFF"/>
        <w:spacing w:after="0" w:line="255" w:lineRule="atLeast"/>
        <w:rPr>
          <w:rFonts w:eastAsia="Times New Roman" w:cstheme="minorHAnsi"/>
          <w:color w:val="3B3B3B"/>
          <w:szCs w:val="18"/>
        </w:rPr>
      </w:pPr>
      <w:r w:rsidRPr="002E7CC5">
        <w:rPr>
          <w:rFonts w:eastAsia="Times New Roman" w:cstheme="minorHAnsi"/>
          <w:b/>
          <w:bCs/>
          <w:color w:val="3B3B3B"/>
          <w:szCs w:val="18"/>
        </w:rPr>
        <w:t>Currently Enrolled Students</w:t>
      </w:r>
      <w:r>
        <w:rPr>
          <w:rFonts w:eastAsia="Times New Roman" w:cstheme="minorHAnsi"/>
          <w:color w:val="3B3B3B"/>
          <w:szCs w:val="18"/>
        </w:rPr>
        <w:t xml:space="preserve"> – All currently enrolled ACA students are required to participate in the Summer Reading Initiative</w:t>
      </w:r>
    </w:p>
    <w:p w14:paraId="6798B7A3" w14:textId="665FE2B6" w:rsidR="00037B65" w:rsidRPr="00037B65" w:rsidRDefault="00037B65" w:rsidP="00F77129">
      <w:pPr>
        <w:pStyle w:val="ListParagraph"/>
        <w:numPr>
          <w:ilvl w:val="1"/>
          <w:numId w:val="12"/>
        </w:numPr>
        <w:shd w:val="clear" w:color="auto" w:fill="FFFFFF"/>
        <w:spacing w:after="0" w:line="255" w:lineRule="atLeast"/>
        <w:ind w:left="1080"/>
        <w:rPr>
          <w:rFonts w:eastAsia="Times New Roman" w:cstheme="minorHAnsi"/>
          <w:color w:val="3B3B3B"/>
          <w:szCs w:val="18"/>
        </w:rPr>
      </w:pPr>
      <w:r w:rsidRPr="002E7CC5">
        <w:rPr>
          <w:rFonts w:eastAsia="Times New Roman" w:cstheme="minorHAnsi"/>
          <w:b/>
          <w:bCs/>
          <w:color w:val="3B3B3B"/>
          <w:szCs w:val="18"/>
        </w:rPr>
        <w:t>AP Students</w:t>
      </w:r>
      <w:r w:rsidRPr="00037B65">
        <w:rPr>
          <w:rFonts w:eastAsia="Times New Roman" w:cstheme="minorHAnsi"/>
          <w:color w:val="3B3B3B"/>
          <w:szCs w:val="18"/>
        </w:rPr>
        <w:t xml:space="preserve"> - Students enrolled in AP English also have a summer reading assignment. This assignment differs from the one outlined </w:t>
      </w:r>
      <w:proofErr w:type="gramStart"/>
      <w:r w:rsidRPr="00037B65">
        <w:rPr>
          <w:rFonts w:eastAsia="Times New Roman" w:cstheme="minorHAnsi"/>
          <w:color w:val="3B3B3B"/>
          <w:szCs w:val="18"/>
        </w:rPr>
        <w:t>below</w:t>
      </w:r>
      <w:proofErr w:type="gramEnd"/>
      <w:r w:rsidRPr="00037B65">
        <w:rPr>
          <w:rFonts w:eastAsia="Times New Roman" w:cstheme="minorHAnsi"/>
          <w:color w:val="3B3B3B"/>
          <w:szCs w:val="18"/>
        </w:rPr>
        <w:t xml:space="preserve"> </w:t>
      </w:r>
      <w:r w:rsidR="00F77129">
        <w:rPr>
          <w:rFonts w:eastAsia="Times New Roman" w:cstheme="minorHAnsi"/>
          <w:color w:val="3B3B3B"/>
          <w:szCs w:val="18"/>
        </w:rPr>
        <w:t>and</w:t>
      </w:r>
      <w:r w:rsidRPr="00037B65">
        <w:rPr>
          <w:rFonts w:eastAsia="Times New Roman" w:cstheme="minorHAnsi"/>
          <w:color w:val="3B3B3B"/>
          <w:szCs w:val="18"/>
        </w:rPr>
        <w:t xml:space="preserve"> CAN BE FOUND ON THE ACA WEBSITE. If you have </w:t>
      </w:r>
      <w:r w:rsidR="00F058DD">
        <w:rPr>
          <w:rFonts w:eastAsia="Times New Roman" w:cstheme="minorHAnsi"/>
          <w:color w:val="3B3B3B"/>
          <w:szCs w:val="18"/>
        </w:rPr>
        <w:t xml:space="preserve">any </w:t>
      </w:r>
      <w:r w:rsidRPr="00037B65">
        <w:rPr>
          <w:rFonts w:eastAsia="Times New Roman" w:cstheme="minorHAnsi"/>
          <w:color w:val="3B3B3B"/>
          <w:szCs w:val="18"/>
        </w:rPr>
        <w:t>questions about the AP English summer reading assignments, please contact Nikki Hill (</w:t>
      </w:r>
      <w:hyperlink r:id="rId5" w:history="1">
        <w:r w:rsidRPr="00037B65">
          <w:rPr>
            <w:rStyle w:val="Hyperlink"/>
            <w:rFonts w:eastAsia="Times New Roman" w:cstheme="minorHAnsi"/>
            <w:szCs w:val="18"/>
          </w:rPr>
          <w:t>nhill@acacademy.com</w:t>
        </w:r>
      </w:hyperlink>
      <w:r w:rsidRPr="00037B65">
        <w:rPr>
          <w:rFonts w:eastAsia="Times New Roman" w:cstheme="minorHAnsi"/>
          <w:color w:val="3B3B3B"/>
          <w:szCs w:val="18"/>
        </w:rPr>
        <w:t>) for further information.</w:t>
      </w:r>
    </w:p>
    <w:p w14:paraId="6E679E66" w14:textId="07895708" w:rsidR="00037B65" w:rsidRPr="00037B65" w:rsidRDefault="00037B65" w:rsidP="00F77129">
      <w:pPr>
        <w:pStyle w:val="ListParagraph"/>
        <w:numPr>
          <w:ilvl w:val="1"/>
          <w:numId w:val="12"/>
        </w:numPr>
        <w:shd w:val="clear" w:color="auto" w:fill="FFFFFF"/>
        <w:spacing w:after="0" w:line="255" w:lineRule="atLeast"/>
        <w:ind w:left="1080"/>
        <w:rPr>
          <w:rFonts w:eastAsia="Times New Roman" w:cstheme="minorHAnsi"/>
          <w:color w:val="3B3B3B"/>
          <w:szCs w:val="18"/>
        </w:rPr>
      </w:pPr>
      <w:r w:rsidRPr="002E7CC5">
        <w:rPr>
          <w:rFonts w:eastAsia="Times New Roman" w:cstheme="minorHAnsi"/>
          <w:b/>
          <w:bCs/>
          <w:color w:val="3B3B3B"/>
          <w:szCs w:val="18"/>
        </w:rPr>
        <w:t xml:space="preserve">Dual Enrollment / Online </w:t>
      </w:r>
      <w:r w:rsidR="002E7CC5">
        <w:rPr>
          <w:rFonts w:eastAsia="Times New Roman" w:cstheme="minorHAnsi"/>
          <w:b/>
          <w:bCs/>
          <w:color w:val="3B3B3B"/>
          <w:szCs w:val="18"/>
        </w:rPr>
        <w:t xml:space="preserve">English </w:t>
      </w:r>
      <w:r w:rsidRPr="002E7CC5">
        <w:rPr>
          <w:rFonts w:eastAsia="Times New Roman" w:cstheme="minorHAnsi"/>
          <w:b/>
          <w:bCs/>
          <w:color w:val="3B3B3B"/>
          <w:szCs w:val="18"/>
        </w:rPr>
        <w:t>Students</w:t>
      </w:r>
      <w:r>
        <w:rPr>
          <w:rFonts w:eastAsia="Times New Roman" w:cstheme="minorHAnsi"/>
          <w:color w:val="3B3B3B"/>
          <w:szCs w:val="18"/>
        </w:rPr>
        <w:t xml:space="preserve"> – It is HIGHLY RECOMMENDED that dual credit and online students </w:t>
      </w:r>
      <w:r w:rsidR="002E7CC5">
        <w:rPr>
          <w:rFonts w:eastAsia="Times New Roman" w:cstheme="minorHAnsi"/>
          <w:color w:val="3B3B3B"/>
          <w:szCs w:val="18"/>
        </w:rPr>
        <w:t>participate in the same summer reading assignment</w:t>
      </w:r>
      <w:r w:rsidR="00F058DD">
        <w:rPr>
          <w:rFonts w:eastAsia="Times New Roman" w:cstheme="minorHAnsi"/>
          <w:color w:val="3B3B3B"/>
          <w:szCs w:val="18"/>
        </w:rPr>
        <w:t>s</w:t>
      </w:r>
      <w:r w:rsidR="002E7CC5">
        <w:rPr>
          <w:rFonts w:eastAsia="Times New Roman" w:cstheme="minorHAnsi"/>
          <w:color w:val="3B3B3B"/>
          <w:szCs w:val="18"/>
        </w:rPr>
        <w:t xml:space="preserve"> as their peers. While students who </w:t>
      </w:r>
      <w:r w:rsidR="002E7CC5" w:rsidRPr="002E7CC5">
        <w:rPr>
          <w:rFonts w:eastAsia="Times New Roman" w:cstheme="minorHAnsi"/>
          <w:color w:val="3B3B3B"/>
          <w:szCs w:val="18"/>
          <w:u w:val="single"/>
        </w:rPr>
        <w:t>remain</w:t>
      </w:r>
      <w:r w:rsidR="002E7CC5">
        <w:rPr>
          <w:rFonts w:eastAsia="Times New Roman" w:cstheme="minorHAnsi"/>
          <w:color w:val="3B3B3B"/>
          <w:szCs w:val="18"/>
        </w:rPr>
        <w:t xml:space="preserve"> in dual credit/online English classes </w:t>
      </w:r>
      <w:r w:rsidR="00F058DD">
        <w:rPr>
          <w:rFonts w:eastAsia="Times New Roman" w:cstheme="minorHAnsi"/>
          <w:color w:val="3B3B3B"/>
          <w:szCs w:val="18"/>
        </w:rPr>
        <w:t>will</w:t>
      </w:r>
      <w:r w:rsidR="002E7CC5">
        <w:rPr>
          <w:rFonts w:eastAsia="Times New Roman" w:cstheme="minorHAnsi"/>
          <w:color w:val="3B3B3B"/>
          <w:szCs w:val="18"/>
        </w:rPr>
        <w:t xml:space="preserve"> not be assessed,</w:t>
      </w:r>
      <w:r w:rsidR="008B527E">
        <w:rPr>
          <w:rFonts w:eastAsia="Times New Roman" w:cstheme="minorHAnsi"/>
          <w:color w:val="3B3B3B"/>
          <w:szCs w:val="18"/>
        </w:rPr>
        <w:t xml:space="preserve"> students who </w:t>
      </w:r>
      <w:r w:rsidR="008B527E" w:rsidRPr="00F058DD">
        <w:rPr>
          <w:rFonts w:eastAsia="Times New Roman" w:cstheme="minorHAnsi"/>
          <w:color w:val="3B3B3B"/>
          <w:szCs w:val="18"/>
          <w:u w:val="single"/>
        </w:rPr>
        <w:t>transfer</w:t>
      </w:r>
      <w:r w:rsidR="008B527E">
        <w:rPr>
          <w:rFonts w:eastAsia="Times New Roman" w:cstheme="minorHAnsi"/>
          <w:color w:val="3B3B3B"/>
          <w:szCs w:val="18"/>
        </w:rPr>
        <w:t xml:space="preserve"> from</w:t>
      </w:r>
      <w:r w:rsidR="002E7CC5">
        <w:rPr>
          <w:rFonts w:eastAsia="Times New Roman" w:cstheme="minorHAnsi"/>
          <w:color w:val="3B3B3B"/>
          <w:szCs w:val="18"/>
        </w:rPr>
        <w:t xml:space="preserve"> </w:t>
      </w:r>
      <w:r w:rsidR="008B527E">
        <w:rPr>
          <w:rFonts w:eastAsia="Times New Roman" w:cstheme="minorHAnsi"/>
          <w:color w:val="3B3B3B"/>
          <w:szCs w:val="18"/>
        </w:rPr>
        <w:t>dual credit/online English classes</w:t>
      </w:r>
      <w:r w:rsidR="002E7CC5">
        <w:rPr>
          <w:rFonts w:eastAsia="Times New Roman" w:cstheme="minorHAnsi"/>
          <w:color w:val="3B3B3B"/>
          <w:szCs w:val="18"/>
        </w:rPr>
        <w:t xml:space="preserve"> </w:t>
      </w:r>
      <w:r w:rsidR="008B527E">
        <w:rPr>
          <w:rFonts w:eastAsia="Times New Roman" w:cstheme="minorHAnsi"/>
          <w:color w:val="3B3B3B"/>
          <w:szCs w:val="18"/>
        </w:rPr>
        <w:t xml:space="preserve">to a regular English classroom </w:t>
      </w:r>
      <w:r w:rsidR="00F058DD">
        <w:rPr>
          <w:rFonts w:eastAsia="Times New Roman" w:cstheme="minorHAnsi"/>
          <w:color w:val="3B3B3B"/>
          <w:szCs w:val="18"/>
        </w:rPr>
        <w:t>will</w:t>
      </w:r>
      <w:r w:rsidR="008B527E">
        <w:rPr>
          <w:rFonts w:eastAsia="Times New Roman" w:cstheme="minorHAnsi"/>
          <w:color w:val="3B3B3B"/>
          <w:szCs w:val="18"/>
        </w:rPr>
        <w:t xml:space="preserve"> be held to the same summer reading expectations</w:t>
      </w:r>
      <w:r w:rsidR="00F058DD">
        <w:rPr>
          <w:rFonts w:eastAsia="Times New Roman" w:cstheme="minorHAnsi"/>
          <w:color w:val="3B3B3B"/>
          <w:szCs w:val="18"/>
        </w:rPr>
        <w:t xml:space="preserve"> and due dates</w:t>
      </w:r>
      <w:r w:rsidR="008B527E">
        <w:rPr>
          <w:rFonts w:eastAsia="Times New Roman" w:cstheme="minorHAnsi"/>
          <w:color w:val="3B3B3B"/>
          <w:szCs w:val="18"/>
        </w:rPr>
        <w:t xml:space="preserve"> as their peers</w:t>
      </w:r>
      <w:r w:rsidR="00F058DD">
        <w:rPr>
          <w:rFonts w:eastAsia="Times New Roman" w:cstheme="minorHAnsi"/>
          <w:color w:val="3B3B3B"/>
          <w:szCs w:val="18"/>
        </w:rPr>
        <w:t>.</w:t>
      </w:r>
      <w:r w:rsidR="008B527E">
        <w:rPr>
          <w:rFonts w:eastAsia="Times New Roman" w:cstheme="minorHAnsi"/>
          <w:color w:val="3B3B3B"/>
          <w:szCs w:val="18"/>
        </w:rPr>
        <w:t xml:space="preserve"> Reading along with your peers will ensure that you are prepared in the event of a needed classroom change.</w:t>
      </w:r>
    </w:p>
    <w:p w14:paraId="3D443DF8" w14:textId="485EAC2D" w:rsidR="00037B65" w:rsidRPr="00037B65" w:rsidRDefault="00037B65" w:rsidP="00037B65">
      <w:pPr>
        <w:pStyle w:val="ListParagraph"/>
        <w:numPr>
          <w:ilvl w:val="0"/>
          <w:numId w:val="12"/>
        </w:numPr>
        <w:shd w:val="clear" w:color="auto" w:fill="FFFFFF"/>
        <w:spacing w:after="0" w:line="255" w:lineRule="atLeast"/>
        <w:rPr>
          <w:rFonts w:eastAsia="Times New Roman" w:cstheme="minorHAnsi"/>
          <w:color w:val="3B3B3B"/>
          <w:szCs w:val="18"/>
        </w:rPr>
      </w:pPr>
      <w:r w:rsidRPr="002E7CC5">
        <w:rPr>
          <w:rFonts w:eastAsia="Times New Roman" w:cstheme="minorHAnsi"/>
          <w:b/>
          <w:bCs/>
          <w:color w:val="3B3B3B"/>
          <w:szCs w:val="18"/>
        </w:rPr>
        <w:t>New Students</w:t>
      </w:r>
      <w:r>
        <w:rPr>
          <w:rFonts w:eastAsia="Times New Roman" w:cstheme="minorHAnsi"/>
          <w:color w:val="3B3B3B"/>
          <w:szCs w:val="18"/>
        </w:rPr>
        <w:t xml:space="preserve"> – New students are also required to participate in the ACA Summer Reading Initiative, though </w:t>
      </w:r>
      <w:r w:rsidR="00F058DD">
        <w:rPr>
          <w:rFonts w:eastAsia="Times New Roman" w:cstheme="minorHAnsi"/>
          <w:color w:val="3B3B3B"/>
          <w:szCs w:val="18"/>
        </w:rPr>
        <w:t>the assignment</w:t>
      </w:r>
      <w:r>
        <w:rPr>
          <w:rFonts w:eastAsia="Times New Roman" w:cstheme="minorHAnsi"/>
          <w:color w:val="3B3B3B"/>
          <w:szCs w:val="18"/>
        </w:rPr>
        <w:t xml:space="preserve"> may be modified depending on </w:t>
      </w:r>
      <w:r w:rsidR="00F058DD">
        <w:rPr>
          <w:rFonts w:eastAsia="Times New Roman" w:cstheme="minorHAnsi"/>
          <w:color w:val="3B3B3B"/>
          <w:szCs w:val="18"/>
        </w:rPr>
        <w:t>the date of enrollment at ACA.</w:t>
      </w:r>
      <w:r>
        <w:rPr>
          <w:rFonts w:eastAsia="Times New Roman" w:cstheme="minorHAnsi"/>
          <w:color w:val="3B3B3B"/>
          <w:szCs w:val="18"/>
        </w:rPr>
        <w:t xml:space="preserve"> Once you have registered, please reach out immediately to your English teacher</w:t>
      </w:r>
      <w:r w:rsidR="00F058DD">
        <w:rPr>
          <w:rFonts w:eastAsia="Times New Roman" w:cstheme="minorHAnsi"/>
          <w:color w:val="3B3B3B"/>
          <w:szCs w:val="18"/>
        </w:rPr>
        <w:t xml:space="preserve"> to determine the scope of your summer reading assignment. </w:t>
      </w:r>
    </w:p>
    <w:p w14:paraId="3B3C1DFA" w14:textId="77777777" w:rsidR="00752BA1" w:rsidRDefault="00752BA1" w:rsidP="00752BA1">
      <w:pPr>
        <w:shd w:val="clear" w:color="auto" w:fill="FFFFFF"/>
        <w:spacing w:after="0" w:line="255" w:lineRule="atLeast"/>
        <w:rPr>
          <w:rFonts w:eastAsia="Times New Roman" w:cstheme="minorHAnsi"/>
          <w:color w:val="3B3B3B"/>
          <w:szCs w:val="18"/>
        </w:rPr>
      </w:pPr>
    </w:p>
    <w:p w14:paraId="209E21B8" w14:textId="636A1A4A" w:rsidR="0097363F" w:rsidRPr="008269BF" w:rsidRDefault="00F77129" w:rsidP="0097363F">
      <w:pPr>
        <w:shd w:val="clear" w:color="auto" w:fill="FFFFFF"/>
        <w:spacing w:line="255" w:lineRule="atLeast"/>
        <w:rPr>
          <w:rFonts w:eastAsia="Times New Roman" w:cstheme="minorHAnsi"/>
          <w:color w:val="3B3B3B"/>
          <w:sz w:val="18"/>
          <w:szCs w:val="18"/>
        </w:rPr>
      </w:pPr>
      <w:r>
        <w:rPr>
          <w:rFonts w:eastAsia="Times New Roman" w:cstheme="minorHAnsi"/>
          <w:b/>
          <w:color w:val="3B3B3B"/>
          <w:sz w:val="24"/>
          <w:szCs w:val="18"/>
          <w:u w:val="single"/>
        </w:rPr>
        <w:t xml:space="preserve">Summer </w:t>
      </w:r>
      <w:r w:rsidR="00DE5916" w:rsidRPr="008269BF">
        <w:rPr>
          <w:rFonts w:eastAsia="Times New Roman" w:cstheme="minorHAnsi"/>
          <w:b/>
          <w:color w:val="3B3B3B"/>
          <w:sz w:val="24"/>
          <w:szCs w:val="18"/>
          <w:u w:val="single"/>
        </w:rPr>
        <w:t xml:space="preserve">Assignment </w:t>
      </w:r>
      <w:r w:rsidR="0097363F" w:rsidRPr="008269BF">
        <w:rPr>
          <w:rFonts w:eastAsia="Times New Roman" w:cstheme="minorHAnsi"/>
          <w:b/>
          <w:color w:val="3B3B3B"/>
          <w:sz w:val="24"/>
          <w:szCs w:val="18"/>
          <w:u w:val="single"/>
        </w:rPr>
        <w:t>Overview</w:t>
      </w:r>
      <w:r w:rsidR="00FD0BB4">
        <w:rPr>
          <w:rFonts w:eastAsia="Times New Roman" w:cstheme="minorHAnsi"/>
          <w:b/>
          <w:color w:val="3B3B3B"/>
          <w:sz w:val="24"/>
          <w:szCs w:val="18"/>
          <w:u w:val="single"/>
        </w:rPr>
        <w:t>:</w:t>
      </w:r>
    </w:p>
    <w:p w14:paraId="2BCCB992" w14:textId="0358BFEB" w:rsidR="00FD0BB4" w:rsidRDefault="00F77129" w:rsidP="00C06EE8">
      <w:pPr>
        <w:pStyle w:val="ListParagraph"/>
        <w:numPr>
          <w:ilvl w:val="0"/>
          <w:numId w:val="7"/>
        </w:numPr>
        <w:shd w:val="clear" w:color="auto" w:fill="FFFFFF"/>
        <w:spacing w:line="255" w:lineRule="atLeast"/>
        <w:rPr>
          <w:rFonts w:eastAsia="Times New Roman" w:cstheme="minorHAnsi"/>
          <w:color w:val="3B3B3B"/>
          <w:szCs w:val="18"/>
        </w:rPr>
      </w:pPr>
      <w:r>
        <w:rPr>
          <w:rFonts w:eastAsia="Times New Roman" w:cstheme="minorHAnsi"/>
          <w:color w:val="3B3B3B"/>
          <w:szCs w:val="18"/>
        </w:rPr>
        <w:t>S</w:t>
      </w:r>
      <w:r w:rsidR="0097363F" w:rsidRPr="00C06EE8">
        <w:rPr>
          <w:rFonts w:eastAsia="Times New Roman" w:cstheme="minorHAnsi"/>
          <w:color w:val="3B3B3B"/>
          <w:szCs w:val="18"/>
        </w:rPr>
        <w:t>tudent</w:t>
      </w:r>
      <w:r w:rsidR="00B86E10" w:rsidRPr="00C06EE8">
        <w:rPr>
          <w:rFonts w:eastAsia="Times New Roman" w:cstheme="minorHAnsi"/>
          <w:color w:val="3B3B3B"/>
          <w:szCs w:val="18"/>
        </w:rPr>
        <w:t>s</w:t>
      </w:r>
      <w:r w:rsidR="0097363F" w:rsidRPr="00C06EE8">
        <w:rPr>
          <w:rFonts w:eastAsia="Times New Roman" w:cstheme="minorHAnsi"/>
          <w:color w:val="3B3B3B"/>
          <w:szCs w:val="18"/>
        </w:rPr>
        <w:t xml:space="preserve"> entering grades </w:t>
      </w:r>
      <w:r w:rsidR="007B645F" w:rsidRPr="00C06EE8">
        <w:rPr>
          <w:rFonts w:eastAsia="Times New Roman" w:cstheme="minorHAnsi"/>
          <w:color w:val="3B3B3B"/>
          <w:szCs w:val="18"/>
        </w:rPr>
        <w:t>9-12</w:t>
      </w:r>
      <w:r w:rsidR="0097363F" w:rsidRPr="00C06EE8">
        <w:rPr>
          <w:rFonts w:eastAsia="Times New Roman" w:cstheme="minorHAnsi"/>
          <w:color w:val="3B3B3B"/>
          <w:szCs w:val="18"/>
        </w:rPr>
        <w:t xml:space="preserve"> </w:t>
      </w:r>
      <w:r w:rsidR="00B86E10" w:rsidRPr="00C06EE8">
        <w:rPr>
          <w:rFonts w:eastAsia="Times New Roman" w:cstheme="minorHAnsi"/>
          <w:color w:val="3B3B3B"/>
          <w:szCs w:val="18"/>
        </w:rPr>
        <w:t>are</w:t>
      </w:r>
      <w:r w:rsidR="0097363F" w:rsidRPr="00C06EE8">
        <w:rPr>
          <w:rFonts w:eastAsia="Times New Roman" w:cstheme="minorHAnsi"/>
          <w:color w:val="3B3B3B"/>
          <w:szCs w:val="18"/>
        </w:rPr>
        <w:t xml:space="preserve"> required to </w:t>
      </w:r>
      <w:r w:rsidR="00F058DD">
        <w:rPr>
          <w:rFonts w:eastAsia="Times New Roman" w:cstheme="minorHAnsi"/>
          <w:b/>
          <w:color w:val="3B3B3B"/>
          <w:szCs w:val="18"/>
          <w:u w:val="single"/>
        </w:rPr>
        <w:t>READ</w:t>
      </w:r>
      <w:r w:rsidR="00FD0BB4" w:rsidRPr="00F77129">
        <w:rPr>
          <w:rFonts w:eastAsia="Times New Roman" w:cstheme="minorHAnsi"/>
          <w:bCs/>
          <w:color w:val="3B3B3B"/>
          <w:szCs w:val="18"/>
        </w:rPr>
        <w:t xml:space="preserve"> </w:t>
      </w:r>
      <w:r w:rsidR="0097363F" w:rsidRPr="00F77129">
        <w:rPr>
          <w:rFonts w:eastAsia="Times New Roman" w:cstheme="minorHAnsi"/>
          <w:bCs/>
          <w:color w:val="3B3B3B"/>
          <w:szCs w:val="18"/>
        </w:rPr>
        <w:t>one assigned novel</w:t>
      </w:r>
      <w:r w:rsidR="00FD0BB4" w:rsidRPr="00F77129">
        <w:rPr>
          <w:rFonts w:eastAsia="Times New Roman" w:cstheme="minorHAnsi"/>
          <w:bCs/>
          <w:color w:val="3B3B3B"/>
          <w:szCs w:val="18"/>
        </w:rPr>
        <w:t xml:space="preserve">, </w:t>
      </w:r>
      <w:r w:rsidR="00FD0BB4">
        <w:rPr>
          <w:rFonts w:eastAsia="Times New Roman" w:cstheme="minorHAnsi"/>
          <w:color w:val="3B3B3B"/>
          <w:szCs w:val="18"/>
        </w:rPr>
        <w:t>which differs based on the grade a student will be entering in the upcoming school year. The list of grade-level assignments can be found below.</w:t>
      </w:r>
    </w:p>
    <w:p w14:paraId="3559093F" w14:textId="0A13AD1E" w:rsidR="00FD0BB4" w:rsidRDefault="00FD0BB4" w:rsidP="00C06EE8">
      <w:pPr>
        <w:pStyle w:val="ListParagraph"/>
        <w:numPr>
          <w:ilvl w:val="0"/>
          <w:numId w:val="7"/>
        </w:numPr>
        <w:shd w:val="clear" w:color="auto" w:fill="FFFFFF"/>
        <w:spacing w:line="255" w:lineRule="atLeast"/>
        <w:rPr>
          <w:rFonts w:eastAsia="Times New Roman" w:cstheme="minorHAnsi"/>
          <w:color w:val="3B3B3B"/>
          <w:szCs w:val="18"/>
        </w:rPr>
      </w:pPr>
      <w:r>
        <w:rPr>
          <w:rFonts w:eastAsia="Times New Roman" w:cstheme="minorHAnsi"/>
          <w:color w:val="3B3B3B"/>
          <w:szCs w:val="18"/>
        </w:rPr>
        <w:t xml:space="preserve">While reading their assigned novel, students must also </w:t>
      </w:r>
      <w:r>
        <w:rPr>
          <w:rFonts w:eastAsia="Times New Roman" w:cstheme="minorHAnsi"/>
          <w:b/>
          <w:color w:val="3B3B3B"/>
          <w:szCs w:val="18"/>
          <w:u w:val="single"/>
        </w:rPr>
        <w:t>ANNOTATE.</w:t>
      </w:r>
      <w:r>
        <w:rPr>
          <w:rFonts w:eastAsia="Times New Roman" w:cstheme="minorHAnsi"/>
          <w:color w:val="3B3B3B"/>
          <w:szCs w:val="18"/>
        </w:rPr>
        <w:t xml:space="preserve"> </w:t>
      </w:r>
      <w:r w:rsidR="007B645F" w:rsidRPr="00C06EE8">
        <w:rPr>
          <w:rFonts w:eastAsia="Times New Roman" w:cstheme="minorHAnsi"/>
          <w:color w:val="3B3B3B"/>
          <w:szCs w:val="18"/>
        </w:rPr>
        <w:t xml:space="preserve">An annotation guide has been supplied </w:t>
      </w:r>
      <w:r w:rsidR="00752BA1" w:rsidRPr="00C06EE8">
        <w:rPr>
          <w:rFonts w:eastAsia="Times New Roman" w:cstheme="minorHAnsi"/>
          <w:color w:val="3B3B3B"/>
          <w:szCs w:val="18"/>
        </w:rPr>
        <w:t xml:space="preserve">to students </w:t>
      </w:r>
      <w:r w:rsidR="00F058DD">
        <w:rPr>
          <w:rFonts w:eastAsia="Times New Roman" w:cstheme="minorHAnsi"/>
          <w:color w:val="3B3B3B"/>
          <w:szCs w:val="18"/>
        </w:rPr>
        <w:t xml:space="preserve">through Google Classroom </w:t>
      </w:r>
      <w:r w:rsidR="007B645F" w:rsidRPr="00C06EE8">
        <w:rPr>
          <w:rFonts w:eastAsia="Times New Roman" w:cstheme="minorHAnsi"/>
          <w:color w:val="3B3B3B"/>
          <w:szCs w:val="18"/>
        </w:rPr>
        <w:t xml:space="preserve">and can also be found </w:t>
      </w:r>
      <w:r w:rsidR="00F058DD">
        <w:rPr>
          <w:rFonts w:eastAsia="Times New Roman" w:cstheme="minorHAnsi"/>
          <w:color w:val="3B3B3B"/>
          <w:szCs w:val="18"/>
        </w:rPr>
        <w:t>on the ACA website</w:t>
      </w:r>
      <w:r w:rsidR="007B645F" w:rsidRPr="00C06EE8">
        <w:rPr>
          <w:rFonts w:eastAsia="Times New Roman" w:cstheme="minorHAnsi"/>
          <w:color w:val="3B3B3B"/>
          <w:szCs w:val="18"/>
        </w:rPr>
        <w:t xml:space="preserve">. Please read and follow the guidelines listed there </w:t>
      </w:r>
      <w:r w:rsidR="00752BA1" w:rsidRPr="00C06EE8">
        <w:rPr>
          <w:rFonts w:eastAsia="Times New Roman" w:cstheme="minorHAnsi"/>
          <w:color w:val="3B3B3B"/>
          <w:szCs w:val="18"/>
        </w:rPr>
        <w:t>CAREFULLY, as students WILL be graded based on their adherence to the instructio</w:t>
      </w:r>
      <w:r w:rsidR="00F058DD">
        <w:rPr>
          <w:rFonts w:eastAsia="Times New Roman" w:cstheme="minorHAnsi"/>
          <w:color w:val="3B3B3B"/>
          <w:szCs w:val="18"/>
        </w:rPr>
        <w:t>ns!</w:t>
      </w:r>
      <w:r>
        <w:rPr>
          <w:rFonts w:eastAsia="Times New Roman" w:cstheme="minorHAnsi"/>
          <w:color w:val="3B3B3B"/>
          <w:szCs w:val="18"/>
        </w:rPr>
        <w:t xml:space="preserve"> </w:t>
      </w:r>
    </w:p>
    <w:p w14:paraId="082F3DC9" w14:textId="42C7F66E" w:rsidR="00FD0BB4" w:rsidRPr="00F058DD" w:rsidRDefault="00FD0BB4" w:rsidP="00FD0BB4">
      <w:pPr>
        <w:pStyle w:val="ListParagraph"/>
        <w:numPr>
          <w:ilvl w:val="0"/>
          <w:numId w:val="7"/>
        </w:numPr>
        <w:shd w:val="clear" w:color="auto" w:fill="FFFFFF"/>
        <w:spacing w:line="255" w:lineRule="atLeast"/>
        <w:rPr>
          <w:rFonts w:eastAsia="Times New Roman" w:cstheme="minorHAnsi"/>
          <w:b/>
          <w:color w:val="3B3B3B"/>
          <w:szCs w:val="18"/>
          <w:u w:val="single"/>
        </w:rPr>
      </w:pPr>
      <w:r w:rsidRPr="00FD0BB4">
        <w:rPr>
          <w:rFonts w:eastAsia="Times New Roman" w:cstheme="minorHAnsi"/>
          <w:color w:val="3B3B3B"/>
          <w:szCs w:val="18"/>
        </w:rPr>
        <w:t xml:space="preserve">Students are also required to </w:t>
      </w:r>
      <w:r w:rsidR="00F058DD" w:rsidRPr="00F77129">
        <w:rPr>
          <w:rFonts w:eastAsia="Times New Roman" w:cstheme="minorHAnsi"/>
          <w:b/>
          <w:color w:val="3B3B3B"/>
          <w:szCs w:val="18"/>
          <w:u w:val="single"/>
        </w:rPr>
        <w:t>EARN</w:t>
      </w:r>
      <w:r w:rsidR="00F77129" w:rsidRPr="00F77129">
        <w:rPr>
          <w:rFonts w:eastAsia="Times New Roman" w:cstheme="minorHAnsi"/>
          <w:b/>
          <w:color w:val="3B3B3B"/>
          <w:szCs w:val="18"/>
        </w:rPr>
        <w:t xml:space="preserve"> </w:t>
      </w:r>
      <w:r w:rsidRPr="00F77129">
        <w:rPr>
          <w:rFonts w:eastAsia="Times New Roman" w:cstheme="minorHAnsi"/>
          <w:bCs/>
          <w:color w:val="3B3B3B"/>
          <w:szCs w:val="18"/>
        </w:rPr>
        <w:t xml:space="preserve">27 AR points </w:t>
      </w:r>
      <w:r w:rsidRPr="00FD0BB4">
        <w:rPr>
          <w:rFonts w:eastAsia="Times New Roman" w:cstheme="minorHAnsi"/>
          <w:color w:val="3B3B3B"/>
          <w:szCs w:val="18"/>
        </w:rPr>
        <w:t>throughout the summer. Students may earn these points by testing on the required summer novel as well as any other books of interest (though the books must be of appropriate AR level). Students will take AR tests at ACA and earn points towards their 27-point goal.</w:t>
      </w:r>
    </w:p>
    <w:p w14:paraId="7F45E6D0" w14:textId="77777777" w:rsidR="00F058DD" w:rsidRPr="00FD0BB4" w:rsidRDefault="00F058DD" w:rsidP="00F058DD">
      <w:pPr>
        <w:pStyle w:val="ListParagraph"/>
        <w:shd w:val="clear" w:color="auto" w:fill="FFFFFF"/>
        <w:spacing w:after="0" w:line="255" w:lineRule="atLeast"/>
        <w:rPr>
          <w:rFonts w:eastAsia="Times New Roman" w:cstheme="minorHAnsi"/>
          <w:b/>
          <w:color w:val="3B3B3B"/>
          <w:szCs w:val="18"/>
          <w:u w:val="single"/>
        </w:rPr>
      </w:pPr>
    </w:p>
    <w:p w14:paraId="68852B50" w14:textId="40909AEC" w:rsidR="00FD0BB4" w:rsidRPr="008269BF" w:rsidRDefault="00FD0BB4" w:rsidP="00FD0BB4">
      <w:pPr>
        <w:shd w:val="clear" w:color="auto" w:fill="FFFFFF"/>
        <w:spacing w:line="255" w:lineRule="atLeast"/>
        <w:rPr>
          <w:rFonts w:eastAsia="Times New Roman" w:cstheme="minorHAnsi"/>
          <w:color w:val="3B3B3B"/>
          <w:sz w:val="18"/>
          <w:szCs w:val="18"/>
        </w:rPr>
      </w:pPr>
      <w:r>
        <w:rPr>
          <w:rFonts w:eastAsia="Times New Roman" w:cstheme="minorHAnsi"/>
          <w:b/>
          <w:color w:val="3B3B3B"/>
          <w:sz w:val="24"/>
          <w:szCs w:val="18"/>
          <w:u w:val="single"/>
        </w:rPr>
        <w:t>Summer Reading Assessments:</w:t>
      </w:r>
    </w:p>
    <w:p w14:paraId="3C2765E1" w14:textId="77777777" w:rsidR="00FD0BB4" w:rsidRDefault="00FD0BB4" w:rsidP="00FD0BB4">
      <w:pPr>
        <w:shd w:val="clear" w:color="auto" w:fill="FFFFFF"/>
        <w:spacing w:line="255" w:lineRule="atLeast"/>
        <w:rPr>
          <w:rFonts w:eastAsia="Times New Roman" w:cstheme="minorHAnsi"/>
          <w:color w:val="3B3B3B"/>
          <w:szCs w:val="18"/>
        </w:rPr>
      </w:pPr>
      <w:r w:rsidRPr="00FD0BB4">
        <w:rPr>
          <w:rFonts w:eastAsia="Times New Roman" w:cstheme="minorHAnsi"/>
          <w:color w:val="3B3B3B"/>
          <w:szCs w:val="18"/>
        </w:rPr>
        <w:t>At the start of the upcoming school year,</w:t>
      </w:r>
      <w:r>
        <w:rPr>
          <w:rFonts w:eastAsia="Times New Roman" w:cstheme="minorHAnsi"/>
          <w:color w:val="3B3B3B"/>
          <w:szCs w:val="18"/>
        </w:rPr>
        <w:t xml:space="preserve"> students will be assessed in their English classes on the summer reading assignments. They will receive the following grades:</w:t>
      </w:r>
    </w:p>
    <w:p w14:paraId="4EC123B2" w14:textId="4979E88A" w:rsidR="00FD0BB4" w:rsidRPr="00FD0BB4" w:rsidRDefault="00FD0BB4" w:rsidP="00FD0BB4">
      <w:pPr>
        <w:pStyle w:val="ListParagraph"/>
        <w:numPr>
          <w:ilvl w:val="0"/>
          <w:numId w:val="9"/>
        </w:numPr>
        <w:shd w:val="clear" w:color="auto" w:fill="FFFFFF"/>
        <w:spacing w:line="255" w:lineRule="atLeast"/>
        <w:rPr>
          <w:rFonts w:eastAsia="Times New Roman" w:cstheme="minorHAnsi"/>
          <w:b/>
          <w:color w:val="3B3B3B"/>
          <w:szCs w:val="18"/>
          <w:u w:val="single"/>
        </w:rPr>
      </w:pPr>
      <w:r>
        <w:rPr>
          <w:rFonts w:eastAsia="Times New Roman" w:cstheme="minorHAnsi"/>
          <w:color w:val="3B3B3B"/>
          <w:szCs w:val="18"/>
        </w:rPr>
        <w:t xml:space="preserve">Annotation of required novel, graded and </w:t>
      </w:r>
      <w:r w:rsidRPr="00F058DD">
        <w:rPr>
          <w:rFonts w:eastAsia="Times New Roman" w:cstheme="minorHAnsi"/>
          <w:color w:val="3B3B3B"/>
          <w:szCs w:val="18"/>
          <w:u w:val="single"/>
        </w:rPr>
        <w:t>entered at twice the standard quiz value</w:t>
      </w:r>
      <w:r w:rsidRPr="00FD0BB4">
        <w:rPr>
          <w:rFonts w:eastAsia="Times New Roman" w:cstheme="minorHAnsi"/>
          <w:color w:val="3B3B3B"/>
          <w:szCs w:val="18"/>
        </w:rPr>
        <w:t xml:space="preserve">  </w:t>
      </w:r>
    </w:p>
    <w:p w14:paraId="34628182" w14:textId="68FA46F6" w:rsidR="00FD0BB4" w:rsidRPr="00FD0BB4" w:rsidRDefault="00FD0BB4" w:rsidP="00FD0BB4">
      <w:pPr>
        <w:pStyle w:val="ListParagraph"/>
        <w:numPr>
          <w:ilvl w:val="0"/>
          <w:numId w:val="10"/>
        </w:numPr>
        <w:shd w:val="clear" w:color="auto" w:fill="FFFFFF"/>
        <w:spacing w:before="240" w:line="255" w:lineRule="atLeast"/>
        <w:rPr>
          <w:rFonts w:eastAsia="Times New Roman" w:cstheme="minorHAnsi"/>
          <w:color w:val="3B3B3B"/>
          <w:szCs w:val="18"/>
        </w:rPr>
      </w:pPr>
      <w:r w:rsidRPr="00FD0BB4">
        <w:rPr>
          <w:rFonts w:eastAsia="Times New Roman" w:cstheme="minorHAnsi"/>
          <w:color w:val="3B3B3B"/>
          <w:szCs w:val="18"/>
        </w:rPr>
        <w:t>The standard value of a quiz may differ from teacher-to-teacher. Establishing the annotation grade as double the standard quiz value ensures this assignment is weighted equally for all high-school students</w:t>
      </w:r>
    </w:p>
    <w:p w14:paraId="65B36887" w14:textId="310A442D" w:rsidR="00FD0BB4" w:rsidRPr="00FD0BB4" w:rsidRDefault="00FD0BB4" w:rsidP="00FD0BB4">
      <w:pPr>
        <w:pStyle w:val="ListParagraph"/>
        <w:numPr>
          <w:ilvl w:val="0"/>
          <w:numId w:val="9"/>
        </w:numPr>
        <w:shd w:val="clear" w:color="auto" w:fill="FFFFFF"/>
        <w:spacing w:line="255" w:lineRule="atLeast"/>
        <w:rPr>
          <w:rFonts w:eastAsia="Times New Roman" w:cstheme="minorHAnsi"/>
          <w:b/>
          <w:color w:val="3B3B3B"/>
          <w:szCs w:val="18"/>
        </w:rPr>
      </w:pPr>
      <w:r>
        <w:rPr>
          <w:rFonts w:eastAsia="Times New Roman" w:cstheme="minorHAnsi"/>
          <w:color w:val="3B3B3B"/>
          <w:szCs w:val="18"/>
        </w:rPr>
        <w:lastRenderedPageBreak/>
        <w:t xml:space="preserve">Multiple-Choice Test on required summer reading, </w:t>
      </w:r>
      <w:r w:rsidRPr="00F058DD">
        <w:rPr>
          <w:rFonts w:eastAsia="Times New Roman" w:cstheme="minorHAnsi"/>
          <w:color w:val="3B3B3B"/>
          <w:szCs w:val="18"/>
          <w:u w:val="single"/>
        </w:rPr>
        <w:t>entered as a 100-point test grade</w:t>
      </w:r>
    </w:p>
    <w:p w14:paraId="43B8A1C4" w14:textId="347276FB" w:rsidR="00FD0BB4" w:rsidRPr="00FD0BB4" w:rsidRDefault="00FD0BB4" w:rsidP="00FD0BB4">
      <w:pPr>
        <w:pStyle w:val="ListParagraph"/>
        <w:numPr>
          <w:ilvl w:val="0"/>
          <w:numId w:val="9"/>
        </w:numPr>
        <w:shd w:val="clear" w:color="auto" w:fill="FFFFFF"/>
        <w:spacing w:line="255" w:lineRule="atLeast"/>
        <w:rPr>
          <w:rFonts w:eastAsia="Times New Roman" w:cstheme="minorHAnsi"/>
          <w:b/>
          <w:color w:val="3B3B3B"/>
          <w:szCs w:val="18"/>
        </w:rPr>
      </w:pPr>
      <w:r>
        <w:rPr>
          <w:rFonts w:eastAsia="Times New Roman" w:cstheme="minorHAnsi"/>
          <w:color w:val="3B3B3B"/>
          <w:szCs w:val="18"/>
        </w:rPr>
        <w:t xml:space="preserve">In-Class Essay on the required summer reading, </w:t>
      </w:r>
      <w:r w:rsidRPr="00F058DD">
        <w:rPr>
          <w:rFonts w:eastAsia="Times New Roman" w:cstheme="minorHAnsi"/>
          <w:color w:val="3B3B3B"/>
          <w:szCs w:val="18"/>
          <w:u w:val="single"/>
        </w:rPr>
        <w:t>entered as a 100-point test grade</w:t>
      </w:r>
    </w:p>
    <w:p w14:paraId="69F1CB02" w14:textId="77AB1849" w:rsidR="00FD0BB4" w:rsidRPr="00F058DD" w:rsidRDefault="00F058DD" w:rsidP="00F058DD">
      <w:pPr>
        <w:pStyle w:val="ListParagraph"/>
        <w:numPr>
          <w:ilvl w:val="0"/>
          <w:numId w:val="9"/>
        </w:numPr>
        <w:rPr>
          <w:rFonts w:eastAsia="Times New Roman" w:cstheme="minorHAnsi"/>
          <w:color w:val="3B3B3B"/>
          <w:szCs w:val="18"/>
        </w:rPr>
      </w:pPr>
      <w:r w:rsidRPr="00F058DD">
        <w:rPr>
          <w:rFonts w:eastAsia="Times New Roman" w:cstheme="minorHAnsi"/>
          <w:color w:val="3B3B3B"/>
          <w:szCs w:val="18"/>
        </w:rPr>
        <w:t xml:space="preserve">Required </w:t>
      </w:r>
      <w:r w:rsidR="00FD0BB4" w:rsidRPr="00F058DD">
        <w:rPr>
          <w:rFonts w:eastAsia="Times New Roman" w:cstheme="minorHAnsi"/>
          <w:color w:val="3B3B3B"/>
          <w:szCs w:val="18"/>
        </w:rPr>
        <w:t>AR Points,</w:t>
      </w:r>
      <w:r w:rsidRPr="00F058DD">
        <w:rPr>
          <w:rFonts w:eastAsia="Times New Roman" w:cstheme="minorHAnsi"/>
          <w:color w:val="3B3B3B"/>
          <w:szCs w:val="18"/>
        </w:rPr>
        <w:t xml:space="preserve"> calculated based on percentage</w:t>
      </w:r>
      <w:r>
        <w:rPr>
          <w:rFonts w:eastAsia="Times New Roman" w:cstheme="minorHAnsi"/>
          <w:color w:val="3B3B3B"/>
          <w:szCs w:val="18"/>
        </w:rPr>
        <w:t xml:space="preserve"> of</w:t>
      </w:r>
      <w:r w:rsidRPr="00F058DD">
        <w:rPr>
          <w:rFonts w:eastAsia="Times New Roman" w:cstheme="minorHAnsi"/>
          <w:color w:val="3B3B3B"/>
          <w:szCs w:val="18"/>
        </w:rPr>
        <w:t xml:space="preserve"> completion</w:t>
      </w:r>
      <w:r>
        <w:rPr>
          <w:rFonts w:eastAsia="Times New Roman" w:cstheme="minorHAnsi"/>
          <w:color w:val="3B3B3B"/>
          <w:szCs w:val="18"/>
        </w:rPr>
        <w:t>, and</w:t>
      </w:r>
      <w:r w:rsidR="00FD0BB4" w:rsidRPr="00F058DD">
        <w:rPr>
          <w:rFonts w:eastAsia="Times New Roman" w:cstheme="minorHAnsi"/>
          <w:color w:val="3B3B3B"/>
          <w:szCs w:val="18"/>
        </w:rPr>
        <w:t xml:space="preserve"> </w:t>
      </w:r>
      <w:r w:rsidR="00FD0BB4" w:rsidRPr="00F058DD">
        <w:rPr>
          <w:rFonts w:eastAsia="Times New Roman" w:cstheme="minorHAnsi"/>
          <w:color w:val="3B3B3B"/>
          <w:szCs w:val="18"/>
          <w:u w:val="single"/>
        </w:rPr>
        <w:t>entered as a 50-point test grade</w:t>
      </w:r>
    </w:p>
    <w:p w14:paraId="772F2988" w14:textId="7E42859B" w:rsidR="00294D6A" w:rsidRPr="00FD0BB4" w:rsidRDefault="00DE5916" w:rsidP="00FD0BB4">
      <w:pPr>
        <w:shd w:val="clear" w:color="auto" w:fill="FFFFFF"/>
        <w:spacing w:line="255" w:lineRule="atLeast"/>
        <w:rPr>
          <w:rFonts w:eastAsia="Times New Roman" w:cstheme="minorHAnsi"/>
          <w:b/>
          <w:color w:val="3B3B3B"/>
          <w:szCs w:val="18"/>
          <w:u w:val="single"/>
        </w:rPr>
      </w:pPr>
      <w:r w:rsidRPr="00FD0BB4">
        <w:rPr>
          <w:rFonts w:eastAsia="Times New Roman" w:cstheme="minorHAnsi"/>
          <w:b/>
          <w:color w:val="3B3B3B"/>
          <w:sz w:val="24"/>
          <w:szCs w:val="18"/>
          <w:u w:val="single"/>
        </w:rPr>
        <w:t>Assigned Novels</w:t>
      </w:r>
      <w:r w:rsidR="00FD0BB4">
        <w:rPr>
          <w:rFonts w:eastAsia="Times New Roman" w:cstheme="minorHAnsi"/>
          <w:b/>
          <w:color w:val="3B3B3B"/>
          <w:sz w:val="24"/>
          <w:szCs w:val="18"/>
          <w:u w:val="single"/>
        </w:rPr>
        <w:t>:</w:t>
      </w:r>
    </w:p>
    <w:p w14:paraId="507B2EAD" w14:textId="0F5E2072" w:rsidR="00DE5916" w:rsidRPr="008269BF" w:rsidRDefault="00C30BDF" w:rsidP="00294D6A">
      <w:pPr>
        <w:shd w:val="clear" w:color="auto" w:fill="FFFFFF"/>
        <w:spacing w:line="255" w:lineRule="atLeast"/>
        <w:rPr>
          <w:rFonts w:eastAsia="Times New Roman" w:cstheme="minorHAnsi"/>
          <w:color w:val="3B3B3B"/>
          <w:szCs w:val="18"/>
        </w:rPr>
      </w:pPr>
      <w:r>
        <w:rPr>
          <w:rFonts w:eastAsia="Times New Roman" w:cstheme="minorHAnsi"/>
          <w:color w:val="3B3B3B"/>
          <w:szCs w:val="18"/>
        </w:rPr>
        <w:t xml:space="preserve">Required novels differ based on grade level. Students should identify their required novel in the chart below based on the grade level they will be ENTERING in the upcoming school year. </w:t>
      </w:r>
    </w:p>
    <w:tbl>
      <w:tblPr>
        <w:tblStyle w:val="GridTable5Dark-Accent3"/>
        <w:tblW w:w="10172" w:type="dxa"/>
        <w:tblInd w:w="679" w:type="dxa"/>
        <w:tblLook w:val="04A0" w:firstRow="1" w:lastRow="0" w:firstColumn="1" w:lastColumn="0" w:noHBand="0" w:noVBand="1"/>
      </w:tblPr>
      <w:tblGrid>
        <w:gridCol w:w="3096"/>
        <w:gridCol w:w="7076"/>
      </w:tblGrid>
      <w:tr w:rsidR="00DE5916" w:rsidRPr="008269BF" w14:paraId="0738CCC3" w14:textId="77777777" w:rsidTr="006C7636">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256516D6" w14:textId="2B373D9C" w:rsidR="00DE5916" w:rsidRPr="008269BF" w:rsidRDefault="00DE5916" w:rsidP="00D02BD5">
            <w:pPr>
              <w:spacing w:line="255" w:lineRule="atLeast"/>
              <w:jc w:val="center"/>
              <w:rPr>
                <w:rFonts w:eastAsia="Times New Roman" w:cstheme="minorHAnsi"/>
                <w:color w:val="3B3B3B"/>
                <w:sz w:val="24"/>
                <w:szCs w:val="18"/>
              </w:rPr>
            </w:pPr>
            <w:r w:rsidRPr="008269BF">
              <w:rPr>
                <w:rFonts w:eastAsia="Times New Roman" w:cstheme="minorHAnsi"/>
                <w:color w:val="3B3B3B"/>
                <w:sz w:val="24"/>
                <w:szCs w:val="18"/>
              </w:rPr>
              <w:t>If you are ENTERING</w:t>
            </w:r>
            <w:r w:rsidR="00D02BD5" w:rsidRPr="008269BF">
              <w:rPr>
                <w:rFonts w:eastAsia="Times New Roman" w:cstheme="minorHAnsi"/>
                <w:color w:val="3B3B3B"/>
                <w:sz w:val="24"/>
                <w:szCs w:val="18"/>
              </w:rPr>
              <w:t>...</w:t>
            </w:r>
          </w:p>
        </w:tc>
        <w:tc>
          <w:tcPr>
            <w:tcW w:w="7076" w:type="dxa"/>
            <w:vAlign w:val="center"/>
          </w:tcPr>
          <w:p w14:paraId="3229C35E" w14:textId="6FC266A4" w:rsidR="00DE5916" w:rsidRPr="008269BF" w:rsidRDefault="00DE5916" w:rsidP="00D02BD5">
            <w:pPr>
              <w:spacing w:line="255"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B3B3B"/>
                <w:sz w:val="24"/>
                <w:szCs w:val="18"/>
              </w:rPr>
            </w:pPr>
            <w:r w:rsidRPr="008269BF">
              <w:rPr>
                <w:rFonts w:eastAsia="Times New Roman" w:cstheme="minorHAnsi"/>
                <w:color w:val="3B3B3B"/>
                <w:sz w:val="24"/>
                <w:szCs w:val="18"/>
              </w:rPr>
              <w:t xml:space="preserve">...your </w:t>
            </w:r>
            <w:r w:rsidR="00D02BD5" w:rsidRPr="008269BF">
              <w:rPr>
                <w:rFonts w:eastAsia="Times New Roman" w:cstheme="minorHAnsi"/>
                <w:color w:val="3B3B3B"/>
                <w:sz w:val="24"/>
                <w:szCs w:val="18"/>
              </w:rPr>
              <w:t>REQUIRED</w:t>
            </w:r>
            <w:r w:rsidRPr="008269BF">
              <w:rPr>
                <w:rFonts w:eastAsia="Times New Roman" w:cstheme="minorHAnsi"/>
                <w:color w:val="3B3B3B"/>
                <w:sz w:val="24"/>
                <w:szCs w:val="18"/>
              </w:rPr>
              <w:t xml:space="preserve"> summer novel is:</w:t>
            </w:r>
          </w:p>
        </w:tc>
      </w:tr>
      <w:tr w:rsidR="00DE5916" w:rsidRPr="008269BF" w14:paraId="3239E628" w14:textId="77777777" w:rsidTr="006C76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2913FFA0" w14:textId="1120CA30" w:rsidR="00DE5916" w:rsidRPr="008269BF" w:rsidRDefault="00FD0BB4" w:rsidP="00D02BD5">
            <w:pPr>
              <w:spacing w:line="255" w:lineRule="atLeast"/>
              <w:jc w:val="center"/>
              <w:rPr>
                <w:rFonts w:eastAsia="Times New Roman" w:cstheme="minorHAnsi"/>
                <w:color w:val="3B3B3B"/>
                <w:szCs w:val="18"/>
              </w:rPr>
            </w:pPr>
            <w:r>
              <w:rPr>
                <w:rFonts w:eastAsia="Times New Roman" w:cstheme="minorHAnsi"/>
                <w:color w:val="3B3B3B"/>
                <w:szCs w:val="18"/>
              </w:rPr>
              <w:t>9</w:t>
            </w:r>
            <w:r w:rsidRPr="00FD0BB4">
              <w:rPr>
                <w:rFonts w:eastAsia="Times New Roman" w:cstheme="minorHAnsi"/>
                <w:color w:val="3B3B3B"/>
                <w:szCs w:val="18"/>
                <w:vertAlign w:val="superscript"/>
              </w:rPr>
              <w:t>th</w:t>
            </w:r>
            <w:r>
              <w:rPr>
                <w:rFonts w:eastAsia="Times New Roman" w:cstheme="minorHAnsi"/>
                <w:color w:val="3B3B3B"/>
                <w:szCs w:val="18"/>
              </w:rPr>
              <w:t xml:space="preserve"> </w:t>
            </w:r>
            <w:r w:rsidR="00DE5916" w:rsidRPr="008269BF">
              <w:rPr>
                <w:rFonts w:eastAsia="Times New Roman" w:cstheme="minorHAnsi"/>
                <w:color w:val="3B3B3B"/>
                <w:szCs w:val="18"/>
              </w:rPr>
              <w:t>Grade</w:t>
            </w:r>
          </w:p>
        </w:tc>
        <w:tc>
          <w:tcPr>
            <w:tcW w:w="7076" w:type="dxa"/>
            <w:vAlign w:val="center"/>
          </w:tcPr>
          <w:p w14:paraId="7F426C19" w14:textId="68C02E19" w:rsidR="00DE5916" w:rsidRPr="008269BF" w:rsidRDefault="006C7636" w:rsidP="00D02BD5">
            <w:pPr>
              <w:spacing w:line="25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To Kill a Mockingbird</w:t>
            </w:r>
            <w:r w:rsidR="00DE5916" w:rsidRPr="008269BF">
              <w:rPr>
                <w:rFonts w:eastAsia="Times New Roman" w:cstheme="minorHAnsi"/>
                <w:color w:val="3B3B3B"/>
                <w:szCs w:val="18"/>
              </w:rPr>
              <w:t xml:space="preserve"> by </w:t>
            </w:r>
            <w:r>
              <w:rPr>
                <w:rFonts w:eastAsia="Times New Roman" w:cstheme="minorHAnsi"/>
                <w:color w:val="3B3B3B"/>
                <w:szCs w:val="18"/>
              </w:rPr>
              <w:t>Harper Lee</w:t>
            </w:r>
          </w:p>
        </w:tc>
      </w:tr>
      <w:tr w:rsidR="00DE5916" w:rsidRPr="008269BF" w14:paraId="73013CBC" w14:textId="77777777" w:rsidTr="006C7636">
        <w:trPr>
          <w:trHeight w:val="403"/>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723F55BC" w14:textId="6E5AC479" w:rsidR="00DE5916" w:rsidRPr="008269BF" w:rsidRDefault="00FD0BB4" w:rsidP="00D02BD5">
            <w:pPr>
              <w:spacing w:line="255" w:lineRule="atLeast"/>
              <w:jc w:val="center"/>
              <w:rPr>
                <w:rFonts w:eastAsia="Times New Roman" w:cstheme="minorHAnsi"/>
                <w:color w:val="3B3B3B"/>
                <w:szCs w:val="18"/>
              </w:rPr>
            </w:pPr>
            <w:r>
              <w:rPr>
                <w:rFonts w:eastAsia="Times New Roman" w:cstheme="minorHAnsi"/>
                <w:color w:val="3B3B3B"/>
                <w:szCs w:val="18"/>
              </w:rPr>
              <w:t>10</w:t>
            </w:r>
            <w:r w:rsidRPr="00FD0BB4">
              <w:rPr>
                <w:rFonts w:eastAsia="Times New Roman" w:cstheme="minorHAnsi"/>
                <w:color w:val="3B3B3B"/>
                <w:szCs w:val="18"/>
                <w:vertAlign w:val="superscript"/>
              </w:rPr>
              <w:t>th</w:t>
            </w:r>
            <w:r>
              <w:rPr>
                <w:rFonts w:eastAsia="Times New Roman" w:cstheme="minorHAnsi"/>
                <w:color w:val="3B3B3B"/>
                <w:szCs w:val="18"/>
              </w:rPr>
              <w:t xml:space="preserve"> </w:t>
            </w:r>
            <w:r w:rsidR="00DE5916" w:rsidRPr="008269BF">
              <w:rPr>
                <w:rFonts w:eastAsia="Times New Roman" w:cstheme="minorHAnsi"/>
                <w:color w:val="3B3B3B"/>
                <w:szCs w:val="18"/>
              </w:rPr>
              <w:t>Grade</w:t>
            </w:r>
            <w:r w:rsidR="00F058DD">
              <w:rPr>
                <w:rFonts w:eastAsia="Times New Roman" w:cstheme="minorHAnsi"/>
                <w:color w:val="3B3B3B"/>
                <w:szCs w:val="18"/>
              </w:rPr>
              <w:t xml:space="preserve"> - Regular</w:t>
            </w:r>
          </w:p>
        </w:tc>
        <w:tc>
          <w:tcPr>
            <w:tcW w:w="7076" w:type="dxa"/>
            <w:vAlign w:val="center"/>
          </w:tcPr>
          <w:p w14:paraId="6B0957B3" w14:textId="77777777" w:rsidR="002C4C9B" w:rsidRDefault="002C4C9B" w:rsidP="00D02BD5">
            <w:pPr>
              <w:spacing w:line="25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3B3B3B"/>
                <w:szCs w:val="18"/>
              </w:rPr>
            </w:pPr>
            <w:r>
              <w:rPr>
                <w:rFonts w:eastAsia="Times New Roman" w:cstheme="minorHAnsi"/>
                <w:i/>
                <w:color w:val="3B3B3B"/>
                <w:szCs w:val="18"/>
              </w:rPr>
              <w:t xml:space="preserve">Dr. Jekyll and Mr. Hyde by Robert Louis Stevenson </w:t>
            </w:r>
          </w:p>
          <w:p w14:paraId="02C8F8E6" w14:textId="72F2E35D" w:rsidR="00DE5916" w:rsidRPr="008269BF" w:rsidRDefault="002C4C9B" w:rsidP="00D02BD5">
            <w:pPr>
              <w:spacing w:line="25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AND Pygmalion by George Bernard Shaw</w:t>
            </w:r>
          </w:p>
        </w:tc>
      </w:tr>
      <w:tr w:rsidR="006C7636" w:rsidRPr="008269BF" w14:paraId="1F16DCB2" w14:textId="77777777" w:rsidTr="006C763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31FAD4BB" w14:textId="639345B3" w:rsidR="006C7636" w:rsidRDefault="006C7636" w:rsidP="00D02BD5">
            <w:pPr>
              <w:spacing w:line="255" w:lineRule="atLeast"/>
              <w:jc w:val="center"/>
              <w:rPr>
                <w:rFonts w:eastAsia="Times New Roman" w:cstheme="minorHAnsi"/>
                <w:color w:val="3B3B3B"/>
                <w:szCs w:val="18"/>
              </w:rPr>
            </w:pPr>
            <w:r>
              <w:rPr>
                <w:rFonts w:eastAsia="Times New Roman" w:cstheme="minorHAnsi"/>
                <w:color w:val="3B3B3B"/>
                <w:szCs w:val="18"/>
              </w:rPr>
              <w:t>10</w:t>
            </w:r>
            <w:r w:rsidRPr="006C7636">
              <w:rPr>
                <w:rFonts w:eastAsia="Times New Roman" w:cstheme="minorHAnsi"/>
                <w:color w:val="3B3B3B"/>
                <w:szCs w:val="18"/>
                <w:vertAlign w:val="superscript"/>
              </w:rPr>
              <w:t>th</w:t>
            </w:r>
            <w:r>
              <w:rPr>
                <w:rFonts w:eastAsia="Times New Roman" w:cstheme="minorHAnsi"/>
                <w:color w:val="3B3B3B"/>
                <w:szCs w:val="18"/>
              </w:rPr>
              <w:t xml:space="preserve"> Grade – Pre-AP</w:t>
            </w:r>
          </w:p>
        </w:tc>
        <w:tc>
          <w:tcPr>
            <w:tcW w:w="7076" w:type="dxa"/>
            <w:vAlign w:val="center"/>
          </w:tcPr>
          <w:p w14:paraId="7EBFCC8B" w14:textId="6AB3B3A0" w:rsidR="006C7636" w:rsidRPr="006C7636" w:rsidRDefault="006C7636" w:rsidP="00D02BD5">
            <w:pPr>
              <w:spacing w:line="25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 xml:space="preserve">Lord of the Flies </w:t>
            </w:r>
            <w:r>
              <w:rPr>
                <w:rFonts w:eastAsia="Times New Roman" w:cstheme="minorHAnsi"/>
                <w:color w:val="3B3B3B"/>
                <w:szCs w:val="18"/>
              </w:rPr>
              <w:t>by William Golding</w:t>
            </w:r>
          </w:p>
        </w:tc>
      </w:tr>
      <w:tr w:rsidR="00DE5916" w:rsidRPr="008269BF" w14:paraId="62E2F3E6" w14:textId="77777777" w:rsidTr="006C7636">
        <w:trPr>
          <w:trHeight w:val="420"/>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286335CB" w14:textId="3512DEFE" w:rsidR="00DE5916" w:rsidRPr="008269BF" w:rsidRDefault="00FD0BB4" w:rsidP="00D02BD5">
            <w:pPr>
              <w:spacing w:line="255" w:lineRule="atLeast"/>
              <w:jc w:val="center"/>
              <w:rPr>
                <w:rFonts w:eastAsia="Times New Roman" w:cstheme="minorHAnsi"/>
                <w:color w:val="3B3B3B"/>
                <w:szCs w:val="18"/>
              </w:rPr>
            </w:pPr>
            <w:r>
              <w:rPr>
                <w:rFonts w:eastAsia="Times New Roman" w:cstheme="minorHAnsi"/>
                <w:color w:val="3B3B3B"/>
                <w:szCs w:val="18"/>
              </w:rPr>
              <w:t>11</w:t>
            </w:r>
            <w:r w:rsidRPr="00FD0BB4">
              <w:rPr>
                <w:rFonts w:eastAsia="Times New Roman" w:cstheme="minorHAnsi"/>
                <w:color w:val="3B3B3B"/>
                <w:szCs w:val="18"/>
                <w:vertAlign w:val="superscript"/>
              </w:rPr>
              <w:t>th</w:t>
            </w:r>
            <w:r w:rsidR="00DE5916" w:rsidRPr="008269BF">
              <w:rPr>
                <w:rFonts w:eastAsia="Times New Roman" w:cstheme="minorHAnsi"/>
                <w:color w:val="3B3B3B"/>
                <w:szCs w:val="18"/>
              </w:rPr>
              <w:t xml:space="preserve"> Grade</w:t>
            </w:r>
          </w:p>
        </w:tc>
        <w:tc>
          <w:tcPr>
            <w:tcW w:w="7076" w:type="dxa"/>
            <w:vAlign w:val="center"/>
          </w:tcPr>
          <w:p w14:paraId="011377AE" w14:textId="6A2997E2" w:rsidR="00DE5916" w:rsidRPr="00207ACB" w:rsidRDefault="00207ACB" w:rsidP="00D02BD5">
            <w:pPr>
              <w:spacing w:line="25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B3B3B"/>
                <w:szCs w:val="18"/>
              </w:rPr>
            </w:pPr>
            <w:r>
              <w:rPr>
                <w:rFonts w:eastAsia="Times New Roman" w:cstheme="minorHAnsi"/>
                <w:i/>
                <w:iCs/>
                <w:color w:val="3B3B3B"/>
                <w:szCs w:val="18"/>
              </w:rPr>
              <w:t>The Grapes of Wrath</w:t>
            </w:r>
            <w:r>
              <w:rPr>
                <w:rFonts w:eastAsia="Times New Roman" w:cstheme="minorHAnsi"/>
                <w:color w:val="3B3B3B"/>
                <w:szCs w:val="18"/>
              </w:rPr>
              <w:t xml:space="preserve"> by John Steinbeck</w:t>
            </w:r>
          </w:p>
        </w:tc>
      </w:tr>
      <w:tr w:rsidR="00FD0BB4" w:rsidRPr="008269BF" w14:paraId="4EBF7710" w14:textId="77777777" w:rsidTr="006C763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5D68DA5C" w14:textId="29E08BA1" w:rsidR="00FD0BB4" w:rsidRDefault="00FD0BB4" w:rsidP="00D02BD5">
            <w:pPr>
              <w:spacing w:line="255" w:lineRule="atLeast"/>
              <w:jc w:val="center"/>
              <w:rPr>
                <w:rFonts w:eastAsia="Times New Roman" w:cstheme="minorHAnsi"/>
                <w:color w:val="3B3B3B"/>
                <w:szCs w:val="18"/>
              </w:rPr>
            </w:pPr>
            <w:r>
              <w:rPr>
                <w:rFonts w:eastAsia="Times New Roman" w:cstheme="minorHAnsi"/>
                <w:color w:val="3B3B3B"/>
                <w:szCs w:val="18"/>
              </w:rPr>
              <w:t>12</w:t>
            </w:r>
            <w:r w:rsidRPr="00FD0BB4">
              <w:rPr>
                <w:rFonts w:eastAsia="Times New Roman" w:cstheme="minorHAnsi"/>
                <w:color w:val="3B3B3B"/>
                <w:szCs w:val="18"/>
                <w:vertAlign w:val="superscript"/>
              </w:rPr>
              <w:t>th</w:t>
            </w:r>
            <w:r>
              <w:rPr>
                <w:rFonts w:eastAsia="Times New Roman" w:cstheme="minorHAnsi"/>
                <w:color w:val="3B3B3B"/>
                <w:szCs w:val="18"/>
              </w:rPr>
              <w:t xml:space="preserve"> Grade</w:t>
            </w:r>
          </w:p>
        </w:tc>
        <w:tc>
          <w:tcPr>
            <w:tcW w:w="7076" w:type="dxa"/>
            <w:vAlign w:val="center"/>
          </w:tcPr>
          <w:p w14:paraId="1A8DD8B6" w14:textId="103621CE" w:rsidR="00FD0BB4" w:rsidRPr="006C7636" w:rsidRDefault="006C7636" w:rsidP="00D02BD5">
            <w:pPr>
              <w:spacing w:line="255"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B3B3B"/>
                <w:szCs w:val="18"/>
              </w:rPr>
            </w:pPr>
            <w:r>
              <w:rPr>
                <w:rFonts w:eastAsia="Times New Roman" w:cstheme="minorHAnsi"/>
                <w:i/>
                <w:color w:val="3B3B3B"/>
                <w:szCs w:val="18"/>
              </w:rPr>
              <w:t xml:space="preserve">The Picture of Dorian Gray </w:t>
            </w:r>
            <w:r>
              <w:rPr>
                <w:rFonts w:eastAsia="Times New Roman" w:cstheme="minorHAnsi"/>
                <w:color w:val="3B3B3B"/>
                <w:szCs w:val="18"/>
              </w:rPr>
              <w:t>by Oscar Wilde</w:t>
            </w:r>
          </w:p>
        </w:tc>
      </w:tr>
      <w:tr w:rsidR="00F058DD" w:rsidRPr="008269BF" w14:paraId="03CF31F8" w14:textId="77777777" w:rsidTr="006C7636">
        <w:trPr>
          <w:trHeight w:val="420"/>
        </w:trPr>
        <w:tc>
          <w:tcPr>
            <w:cnfStyle w:val="001000000000" w:firstRow="0" w:lastRow="0" w:firstColumn="1" w:lastColumn="0" w:oddVBand="0" w:evenVBand="0" w:oddHBand="0" w:evenHBand="0" w:firstRowFirstColumn="0" w:firstRowLastColumn="0" w:lastRowFirstColumn="0" w:lastRowLastColumn="0"/>
            <w:tcW w:w="3096" w:type="dxa"/>
            <w:vAlign w:val="center"/>
          </w:tcPr>
          <w:p w14:paraId="7F1AF5A3" w14:textId="1A857EFA" w:rsidR="00F058DD" w:rsidRDefault="00F058DD" w:rsidP="00D02BD5">
            <w:pPr>
              <w:spacing w:line="255" w:lineRule="atLeast"/>
              <w:jc w:val="center"/>
              <w:rPr>
                <w:rFonts w:eastAsia="Times New Roman" w:cstheme="minorHAnsi"/>
                <w:color w:val="3B3B3B"/>
                <w:szCs w:val="18"/>
              </w:rPr>
            </w:pPr>
            <w:r>
              <w:rPr>
                <w:rFonts w:eastAsia="Times New Roman" w:cstheme="minorHAnsi"/>
                <w:color w:val="3B3B3B"/>
                <w:szCs w:val="18"/>
              </w:rPr>
              <w:t>11</w:t>
            </w:r>
            <w:r w:rsidRPr="00F058DD">
              <w:rPr>
                <w:rFonts w:eastAsia="Times New Roman" w:cstheme="minorHAnsi"/>
                <w:color w:val="3B3B3B"/>
                <w:szCs w:val="18"/>
                <w:vertAlign w:val="superscript"/>
              </w:rPr>
              <w:t>th</w:t>
            </w:r>
            <w:r>
              <w:rPr>
                <w:rFonts w:eastAsia="Times New Roman" w:cstheme="minorHAnsi"/>
                <w:color w:val="3B3B3B"/>
                <w:szCs w:val="18"/>
              </w:rPr>
              <w:t>/12</w:t>
            </w:r>
            <w:r w:rsidRPr="00F058DD">
              <w:rPr>
                <w:rFonts w:eastAsia="Times New Roman" w:cstheme="minorHAnsi"/>
                <w:color w:val="3B3B3B"/>
                <w:szCs w:val="18"/>
                <w:vertAlign w:val="superscript"/>
              </w:rPr>
              <w:t>th</w:t>
            </w:r>
            <w:r>
              <w:rPr>
                <w:rFonts w:eastAsia="Times New Roman" w:cstheme="minorHAnsi"/>
                <w:color w:val="3B3B3B"/>
                <w:szCs w:val="18"/>
              </w:rPr>
              <w:t xml:space="preserve"> Grade AP English</w:t>
            </w:r>
          </w:p>
        </w:tc>
        <w:tc>
          <w:tcPr>
            <w:tcW w:w="7076" w:type="dxa"/>
            <w:vAlign w:val="center"/>
          </w:tcPr>
          <w:p w14:paraId="484E6D98" w14:textId="7404A023" w:rsidR="00F058DD" w:rsidRPr="00F058DD" w:rsidRDefault="00F058DD" w:rsidP="00D02BD5">
            <w:pPr>
              <w:spacing w:line="255"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Cs/>
                <w:color w:val="3B3B3B"/>
                <w:szCs w:val="18"/>
              </w:rPr>
            </w:pPr>
            <w:r>
              <w:rPr>
                <w:rFonts w:eastAsia="Times New Roman" w:cstheme="minorHAnsi"/>
                <w:iCs/>
                <w:color w:val="3B3B3B"/>
                <w:szCs w:val="18"/>
              </w:rPr>
              <w:t>Your assignment can be found on the ACA website</w:t>
            </w:r>
          </w:p>
        </w:tc>
      </w:tr>
    </w:tbl>
    <w:p w14:paraId="044E0625" w14:textId="77777777" w:rsidR="000F201C" w:rsidRPr="00954B00" w:rsidRDefault="000F201C" w:rsidP="00294D6A">
      <w:pPr>
        <w:shd w:val="clear" w:color="auto" w:fill="FFFFFF"/>
        <w:spacing w:line="255" w:lineRule="atLeast"/>
        <w:rPr>
          <w:rFonts w:eastAsia="Times New Roman" w:cstheme="minorHAnsi"/>
          <w:b/>
          <w:color w:val="3B3B3B"/>
          <w:sz w:val="4"/>
          <w:szCs w:val="18"/>
          <w:u w:val="single"/>
        </w:rPr>
      </w:pPr>
    </w:p>
    <w:p w14:paraId="06BC796C" w14:textId="2916B580" w:rsidR="00DE5916" w:rsidRDefault="008269BF" w:rsidP="00294D6A">
      <w:pPr>
        <w:shd w:val="clear" w:color="auto" w:fill="FFFFFF"/>
        <w:spacing w:line="255" w:lineRule="atLeast"/>
        <w:rPr>
          <w:rFonts w:eastAsia="Times New Roman" w:cstheme="minorHAnsi"/>
          <w:b/>
          <w:color w:val="3B3B3B"/>
          <w:sz w:val="24"/>
          <w:szCs w:val="18"/>
          <w:u w:val="single"/>
        </w:rPr>
      </w:pPr>
      <w:r w:rsidRPr="008269BF">
        <w:rPr>
          <w:rFonts w:eastAsia="Times New Roman" w:cstheme="minorHAnsi"/>
          <w:b/>
          <w:color w:val="3B3B3B"/>
          <w:sz w:val="24"/>
          <w:szCs w:val="18"/>
          <w:u w:val="single"/>
        </w:rPr>
        <w:t>Summer AR Testing</w:t>
      </w:r>
      <w:r w:rsidR="008570EA">
        <w:rPr>
          <w:rFonts w:eastAsia="Times New Roman" w:cstheme="minorHAnsi"/>
          <w:b/>
          <w:color w:val="3B3B3B"/>
          <w:sz w:val="24"/>
          <w:szCs w:val="18"/>
          <w:u w:val="single"/>
        </w:rPr>
        <w:t>: Dates and Locations</w:t>
      </w:r>
    </w:p>
    <w:p w14:paraId="0B89E475" w14:textId="63178385" w:rsidR="00BD07B4" w:rsidRDefault="00BD07B4" w:rsidP="00BD07B4">
      <w:pPr>
        <w:shd w:val="clear" w:color="auto" w:fill="FFFFFF"/>
        <w:spacing w:after="0" w:line="255" w:lineRule="atLeast"/>
        <w:rPr>
          <w:rFonts w:eastAsia="Times New Roman" w:cstheme="minorHAnsi"/>
          <w:color w:val="3B3B3B"/>
          <w:szCs w:val="18"/>
        </w:rPr>
      </w:pPr>
      <w:r>
        <w:rPr>
          <w:rFonts w:eastAsia="Times New Roman" w:cstheme="minorHAnsi"/>
          <w:color w:val="3B3B3B"/>
          <w:szCs w:val="18"/>
        </w:rPr>
        <w:t xml:space="preserve">Students are encouraged to read regularly throughout the summer and to take AR tests as quickly as possible after completing a novel. This will ensure that the material is fresh in a student’s mind, helping students earn as many points as possible on their AR tests. Please read the following information for detailed information regarding AR testing. </w:t>
      </w:r>
    </w:p>
    <w:p w14:paraId="52D2A8DB" w14:textId="77777777" w:rsidR="00BD07B4" w:rsidRPr="00BD07B4" w:rsidRDefault="00BD07B4" w:rsidP="00BD07B4">
      <w:pPr>
        <w:shd w:val="clear" w:color="auto" w:fill="FFFFFF"/>
        <w:spacing w:after="0" w:line="255" w:lineRule="atLeast"/>
        <w:rPr>
          <w:rFonts w:eastAsia="Times New Roman" w:cstheme="minorHAnsi"/>
          <w:color w:val="3B3B3B"/>
          <w:szCs w:val="18"/>
          <w:u w:val="single"/>
        </w:rPr>
      </w:pPr>
    </w:p>
    <w:p w14:paraId="13926304" w14:textId="6A6A3ED8" w:rsidR="00F058DD" w:rsidRPr="00F058DD" w:rsidRDefault="00BD07B4" w:rsidP="00F058DD">
      <w:pPr>
        <w:pStyle w:val="ListParagraph"/>
        <w:numPr>
          <w:ilvl w:val="0"/>
          <w:numId w:val="13"/>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u w:val="single"/>
        </w:rPr>
        <w:t xml:space="preserve">Summer Initiative Testing </w:t>
      </w:r>
      <w:r w:rsidR="00F058DD" w:rsidRPr="00F058DD">
        <w:rPr>
          <w:rFonts w:eastAsia="Times New Roman" w:cstheme="minorHAnsi"/>
          <w:color w:val="3B3B3B"/>
          <w:szCs w:val="18"/>
          <w:u w:val="single"/>
        </w:rPr>
        <w:t>Dates:</w:t>
      </w:r>
    </w:p>
    <w:p w14:paraId="4680165D" w14:textId="77777777" w:rsidR="00AF35C0" w:rsidRPr="00F058DD" w:rsidRDefault="00AF35C0" w:rsidP="00AF35C0">
      <w:pPr>
        <w:pStyle w:val="ListParagraph"/>
        <w:numPr>
          <w:ilvl w:val="1"/>
          <w:numId w:val="13"/>
        </w:numPr>
        <w:shd w:val="clear" w:color="auto" w:fill="FFFFFF"/>
        <w:spacing w:after="0" w:line="255" w:lineRule="atLeast"/>
        <w:rPr>
          <w:rFonts w:eastAsia="Times New Roman" w:cstheme="minorHAnsi"/>
          <w:color w:val="3B3B3B"/>
          <w:szCs w:val="18"/>
        </w:rPr>
      </w:pPr>
      <w:r w:rsidRPr="00F058DD">
        <w:rPr>
          <w:rFonts w:eastAsia="Times New Roman" w:cstheme="minorHAnsi"/>
          <w:color w:val="3B3B3B"/>
          <w:szCs w:val="18"/>
        </w:rPr>
        <w:t xml:space="preserve">To be counted towards the </w:t>
      </w:r>
      <w:r w:rsidRPr="00F058DD">
        <w:rPr>
          <w:rFonts w:eastAsia="Times New Roman" w:cstheme="minorHAnsi"/>
          <w:b/>
          <w:color w:val="3B3B3B"/>
          <w:szCs w:val="18"/>
        </w:rPr>
        <w:t>summer</w:t>
      </w:r>
      <w:r w:rsidRPr="00F058DD">
        <w:rPr>
          <w:rFonts w:eastAsia="Times New Roman" w:cstheme="minorHAnsi"/>
          <w:color w:val="3B3B3B"/>
          <w:szCs w:val="18"/>
        </w:rPr>
        <w:t xml:space="preserve"> term, AR tests MUST be taken between</w:t>
      </w:r>
      <w:r w:rsidRPr="00F058DD">
        <w:rPr>
          <w:rFonts w:eastAsia="Times New Roman" w:cstheme="minorHAnsi"/>
          <w:b/>
          <w:color w:val="3B3B3B"/>
          <w:szCs w:val="18"/>
        </w:rPr>
        <w:t xml:space="preserve"> Monday, June 1</w:t>
      </w:r>
      <w:r w:rsidRPr="00F058DD">
        <w:rPr>
          <w:rFonts w:eastAsia="Times New Roman" w:cstheme="minorHAnsi"/>
          <w:b/>
          <w:color w:val="3B3B3B"/>
          <w:szCs w:val="18"/>
          <w:vertAlign w:val="superscript"/>
        </w:rPr>
        <w:t>st</w:t>
      </w:r>
      <w:r w:rsidRPr="00F058DD">
        <w:rPr>
          <w:rFonts w:eastAsia="Times New Roman" w:cstheme="minorHAnsi"/>
          <w:b/>
          <w:color w:val="3B3B3B"/>
          <w:szCs w:val="18"/>
        </w:rPr>
        <w:t xml:space="preserve"> </w:t>
      </w:r>
      <w:r>
        <w:rPr>
          <w:rFonts w:eastAsia="Times New Roman" w:cstheme="minorHAnsi"/>
          <w:b/>
          <w:color w:val="3B3B3B"/>
          <w:szCs w:val="18"/>
        </w:rPr>
        <w:t>and</w:t>
      </w:r>
      <w:r w:rsidRPr="00F058DD">
        <w:rPr>
          <w:rFonts w:eastAsia="Times New Roman" w:cstheme="minorHAnsi"/>
          <w:b/>
          <w:color w:val="3B3B3B"/>
          <w:szCs w:val="18"/>
        </w:rPr>
        <w:t xml:space="preserve"> Friday, August </w:t>
      </w:r>
      <w:r>
        <w:rPr>
          <w:rFonts w:eastAsia="Times New Roman" w:cstheme="minorHAnsi"/>
          <w:b/>
          <w:color w:val="3B3B3B"/>
          <w:szCs w:val="18"/>
        </w:rPr>
        <w:t>6</w:t>
      </w:r>
      <w:r w:rsidRPr="00F058DD">
        <w:rPr>
          <w:rFonts w:eastAsia="Times New Roman" w:cstheme="minorHAnsi"/>
          <w:b/>
          <w:color w:val="3B3B3B"/>
          <w:szCs w:val="18"/>
          <w:vertAlign w:val="superscript"/>
        </w:rPr>
        <w:t>th</w:t>
      </w:r>
      <w:r w:rsidRPr="00F058DD">
        <w:rPr>
          <w:rFonts w:eastAsia="Times New Roman" w:cstheme="minorHAnsi"/>
          <w:color w:val="3B3B3B"/>
          <w:szCs w:val="18"/>
        </w:rPr>
        <w:t xml:space="preserve"> </w:t>
      </w:r>
    </w:p>
    <w:p w14:paraId="3AE6BC76" w14:textId="77777777" w:rsidR="00AF35C0" w:rsidRPr="00F058DD" w:rsidRDefault="00AF35C0" w:rsidP="00AF35C0">
      <w:pPr>
        <w:pStyle w:val="ListParagraph"/>
        <w:numPr>
          <w:ilvl w:val="1"/>
          <w:numId w:val="13"/>
        </w:numPr>
        <w:shd w:val="clear" w:color="auto" w:fill="FFFFFF"/>
        <w:spacing w:after="0" w:line="255" w:lineRule="atLeast"/>
        <w:rPr>
          <w:rFonts w:eastAsia="Times New Roman" w:cstheme="minorHAnsi"/>
          <w:color w:val="3B3B3B"/>
          <w:szCs w:val="18"/>
        </w:rPr>
      </w:pPr>
      <w:r w:rsidRPr="00F058DD">
        <w:rPr>
          <w:rFonts w:eastAsia="Times New Roman" w:cstheme="minorHAnsi"/>
          <w:color w:val="3B3B3B"/>
          <w:szCs w:val="18"/>
        </w:rPr>
        <w:t xml:space="preserve">AR tests taken </w:t>
      </w:r>
      <w:r w:rsidRPr="00F058DD">
        <w:rPr>
          <w:rFonts w:eastAsia="Times New Roman" w:cstheme="minorHAnsi"/>
          <w:b/>
          <w:color w:val="3B3B3B"/>
          <w:szCs w:val="18"/>
        </w:rPr>
        <w:t xml:space="preserve">AFTER August </w:t>
      </w:r>
      <w:r>
        <w:rPr>
          <w:rFonts w:eastAsia="Times New Roman" w:cstheme="minorHAnsi"/>
          <w:b/>
          <w:color w:val="3B3B3B"/>
          <w:szCs w:val="18"/>
        </w:rPr>
        <w:t>6</w:t>
      </w:r>
      <w:r w:rsidRPr="00F058DD">
        <w:rPr>
          <w:rFonts w:eastAsia="Times New Roman" w:cstheme="minorHAnsi"/>
          <w:b/>
          <w:color w:val="3B3B3B"/>
          <w:szCs w:val="18"/>
          <w:vertAlign w:val="superscript"/>
        </w:rPr>
        <w:t>th</w:t>
      </w:r>
      <w:r w:rsidRPr="00F058DD">
        <w:rPr>
          <w:rFonts w:eastAsia="Times New Roman" w:cstheme="minorHAnsi"/>
          <w:color w:val="3B3B3B"/>
          <w:szCs w:val="18"/>
        </w:rPr>
        <w:t xml:space="preserve"> will be counted towards the </w:t>
      </w:r>
      <w:r w:rsidRPr="00AF35C0">
        <w:rPr>
          <w:rFonts w:eastAsia="Times New Roman" w:cstheme="minorHAnsi"/>
          <w:bCs/>
          <w:color w:val="3B3B3B"/>
          <w:szCs w:val="18"/>
        </w:rPr>
        <w:t xml:space="preserve">2021-2022 </w:t>
      </w:r>
      <w:r w:rsidRPr="00AF35C0">
        <w:rPr>
          <w:rFonts w:eastAsia="Times New Roman" w:cstheme="minorHAnsi"/>
          <w:b/>
          <w:color w:val="3B3B3B"/>
          <w:szCs w:val="18"/>
        </w:rPr>
        <w:t>school</w:t>
      </w:r>
      <w:r w:rsidRPr="00AF35C0">
        <w:rPr>
          <w:rFonts w:eastAsia="Times New Roman" w:cstheme="minorHAnsi"/>
          <w:bCs/>
          <w:color w:val="3B3B3B"/>
          <w:szCs w:val="18"/>
        </w:rPr>
        <w:t xml:space="preserve"> term</w:t>
      </w:r>
      <w:r w:rsidRPr="00F058DD">
        <w:rPr>
          <w:rFonts w:eastAsia="Times New Roman" w:cstheme="minorHAnsi"/>
          <w:color w:val="3B3B3B"/>
          <w:szCs w:val="18"/>
        </w:rPr>
        <w:t xml:space="preserve"> and </w:t>
      </w:r>
      <w:r w:rsidRPr="00BD07B4">
        <w:rPr>
          <w:rFonts w:eastAsia="Times New Roman" w:cstheme="minorHAnsi"/>
          <w:b/>
          <w:bCs/>
          <w:color w:val="3B3B3B"/>
          <w:szCs w:val="18"/>
        </w:rPr>
        <w:t>WILL</w:t>
      </w:r>
      <w:r w:rsidRPr="00F058DD">
        <w:rPr>
          <w:rFonts w:eastAsia="Times New Roman" w:cstheme="minorHAnsi"/>
          <w:color w:val="3B3B3B"/>
          <w:szCs w:val="18"/>
        </w:rPr>
        <w:t xml:space="preserve"> </w:t>
      </w:r>
      <w:r w:rsidRPr="00F058DD">
        <w:rPr>
          <w:rFonts w:eastAsia="Times New Roman" w:cstheme="minorHAnsi"/>
          <w:b/>
          <w:color w:val="3B3B3B"/>
          <w:szCs w:val="18"/>
        </w:rPr>
        <w:t>NOT be considered part of the required 27 summer AR points</w:t>
      </w:r>
      <w:r>
        <w:rPr>
          <w:rFonts w:eastAsia="Times New Roman" w:cstheme="minorHAnsi"/>
          <w:b/>
          <w:color w:val="3B3B3B"/>
          <w:szCs w:val="18"/>
        </w:rPr>
        <w:t>.</w:t>
      </w:r>
    </w:p>
    <w:p w14:paraId="421B69AF" w14:textId="01F6B9F0" w:rsidR="00F058DD" w:rsidRDefault="00BD07B4" w:rsidP="00F058DD">
      <w:pPr>
        <w:pStyle w:val="ListParagraph"/>
        <w:numPr>
          <w:ilvl w:val="0"/>
          <w:numId w:val="13"/>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u w:val="single"/>
        </w:rPr>
        <w:t xml:space="preserve">AR Testing </w:t>
      </w:r>
      <w:r w:rsidR="00F058DD" w:rsidRPr="00F058DD">
        <w:rPr>
          <w:rFonts w:eastAsia="Times New Roman" w:cstheme="minorHAnsi"/>
          <w:color w:val="3B3B3B"/>
          <w:szCs w:val="18"/>
          <w:u w:val="single"/>
        </w:rPr>
        <w:t>Locations:</w:t>
      </w:r>
    </w:p>
    <w:p w14:paraId="068E4104" w14:textId="503A81F9" w:rsidR="00BD07B4" w:rsidRPr="00BD07B4" w:rsidRDefault="00BD07B4" w:rsidP="00F058DD">
      <w:pPr>
        <w:pStyle w:val="ListParagraph"/>
        <w:numPr>
          <w:ilvl w:val="1"/>
          <w:numId w:val="13"/>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rPr>
        <w:t>Beginning Monday, June 1</w:t>
      </w:r>
      <w:r w:rsidRPr="00BD07B4">
        <w:rPr>
          <w:rFonts w:eastAsia="Times New Roman" w:cstheme="minorHAnsi"/>
          <w:color w:val="3B3B3B"/>
          <w:szCs w:val="18"/>
          <w:vertAlign w:val="superscript"/>
        </w:rPr>
        <w:t>st</w:t>
      </w:r>
      <w:r>
        <w:rPr>
          <w:rFonts w:eastAsia="Times New Roman" w:cstheme="minorHAnsi"/>
          <w:color w:val="3B3B3B"/>
          <w:szCs w:val="18"/>
        </w:rPr>
        <w:t>, students may come to the ACA front office to take AR summer reading tests</w:t>
      </w:r>
    </w:p>
    <w:p w14:paraId="504C5743" w14:textId="0B205ED8" w:rsidR="00BD07B4" w:rsidRPr="00BD07B4" w:rsidRDefault="00BD07B4" w:rsidP="00F058DD">
      <w:pPr>
        <w:pStyle w:val="ListParagraph"/>
        <w:numPr>
          <w:ilvl w:val="1"/>
          <w:numId w:val="13"/>
        </w:numPr>
        <w:shd w:val="clear" w:color="auto" w:fill="FFFFFF"/>
        <w:spacing w:after="0" w:line="255" w:lineRule="atLeast"/>
        <w:rPr>
          <w:rFonts w:eastAsia="Times New Roman" w:cstheme="minorHAnsi"/>
          <w:color w:val="3B3B3B"/>
          <w:szCs w:val="18"/>
          <w:u w:val="single"/>
        </w:rPr>
      </w:pPr>
      <w:r>
        <w:rPr>
          <w:rFonts w:eastAsia="Times New Roman" w:cstheme="minorHAnsi"/>
          <w:color w:val="3B3B3B"/>
          <w:szCs w:val="18"/>
        </w:rPr>
        <w:t>Once students arrive at the ACA front office, they may be allowed to test directly there OR be redirected to an alternate testing location within the main school building (computer lab, library, etc.)</w:t>
      </w:r>
    </w:p>
    <w:p w14:paraId="43FC84A3" w14:textId="720DC442" w:rsidR="006C7636" w:rsidRDefault="006C7636" w:rsidP="00B86E10">
      <w:pPr>
        <w:shd w:val="clear" w:color="auto" w:fill="FFFFFF"/>
        <w:spacing w:after="0" w:line="255" w:lineRule="atLeast"/>
        <w:rPr>
          <w:rFonts w:eastAsia="Times New Roman" w:cstheme="minorHAnsi"/>
          <w:color w:val="3B3B3B"/>
          <w:szCs w:val="18"/>
          <w:u w:val="single"/>
        </w:rPr>
      </w:pPr>
    </w:p>
    <w:p w14:paraId="152F13B0" w14:textId="77777777" w:rsidR="0038432E" w:rsidRDefault="0038432E" w:rsidP="00B86E10">
      <w:pPr>
        <w:shd w:val="clear" w:color="auto" w:fill="FFFFFF"/>
        <w:spacing w:after="0" w:line="255" w:lineRule="atLeast"/>
        <w:rPr>
          <w:rFonts w:eastAsia="Times New Roman" w:cstheme="minorHAnsi"/>
          <w:color w:val="3B3B3B"/>
          <w:szCs w:val="18"/>
          <w:u w:val="single"/>
        </w:rPr>
      </w:pPr>
    </w:p>
    <w:p w14:paraId="5A98BA61" w14:textId="5679FFEE" w:rsidR="00C30BDF" w:rsidRDefault="00794E5D" w:rsidP="008B527E">
      <w:pPr>
        <w:shd w:val="clear" w:color="auto" w:fill="FFFFFF"/>
        <w:spacing w:after="0" w:line="240" w:lineRule="auto"/>
        <w:textAlignment w:val="baseline"/>
        <w:rPr>
          <w:rFonts w:eastAsia="Times New Roman" w:cstheme="minorHAnsi"/>
          <w:color w:val="3B3B3B"/>
          <w:szCs w:val="18"/>
        </w:rPr>
      </w:pPr>
      <w:r w:rsidRPr="00954B00">
        <w:rPr>
          <w:rFonts w:eastAsia="Times New Roman" w:cstheme="minorHAnsi"/>
          <w:color w:val="3B3B3B"/>
          <w:szCs w:val="18"/>
        </w:rPr>
        <w:t xml:space="preserve"> Please </w:t>
      </w:r>
      <w:r w:rsidR="00954B00">
        <w:rPr>
          <w:rFonts w:eastAsia="Times New Roman" w:cstheme="minorHAnsi"/>
          <w:color w:val="3B3B3B"/>
          <w:szCs w:val="18"/>
        </w:rPr>
        <w:t xml:space="preserve">review the above </w:t>
      </w:r>
      <w:r w:rsidRPr="00954B00">
        <w:rPr>
          <w:rFonts w:eastAsia="Times New Roman" w:cstheme="minorHAnsi"/>
          <w:color w:val="3B3B3B"/>
          <w:szCs w:val="18"/>
        </w:rPr>
        <w:t xml:space="preserve">information with your student and encourage him or her to begin reading early in the summer. Procrastination can </w:t>
      </w:r>
      <w:r w:rsidR="00C30BDF">
        <w:rPr>
          <w:rFonts w:eastAsia="Times New Roman" w:cstheme="minorHAnsi"/>
          <w:color w:val="3B3B3B"/>
          <w:szCs w:val="18"/>
        </w:rPr>
        <w:t xml:space="preserve">often be the biggest challenge of a summer reading assignment, leading to unnecessary stress on students and parents alike! </w:t>
      </w:r>
      <w:r w:rsidR="00B86E10">
        <w:rPr>
          <w:rFonts w:eastAsia="Times New Roman" w:cstheme="minorHAnsi"/>
          <w:color w:val="3B3B3B"/>
          <w:szCs w:val="18"/>
        </w:rPr>
        <w:t xml:space="preserve">However, as there will be multiple test grades based on the required summer novel, we also encourage students to review their novels for a few days before the start of the new school year. This way, the information and ideas are fresh in mind. </w:t>
      </w:r>
    </w:p>
    <w:p w14:paraId="215C4294" w14:textId="77777777" w:rsidR="008B527E" w:rsidRDefault="008B527E" w:rsidP="008B527E">
      <w:pPr>
        <w:shd w:val="clear" w:color="auto" w:fill="FFFFFF"/>
        <w:spacing w:after="0" w:line="240" w:lineRule="auto"/>
        <w:textAlignment w:val="baseline"/>
        <w:rPr>
          <w:rFonts w:eastAsia="Times New Roman" w:cstheme="minorHAnsi"/>
          <w:color w:val="3B3B3B"/>
          <w:szCs w:val="18"/>
        </w:rPr>
      </w:pPr>
    </w:p>
    <w:p w14:paraId="01E419BB" w14:textId="00826A1E" w:rsidR="00794E5D" w:rsidRPr="00954B00" w:rsidRDefault="00794E5D" w:rsidP="00294D6A">
      <w:pPr>
        <w:rPr>
          <w:rFonts w:eastAsia="Times New Roman" w:cstheme="minorHAnsi"/>
          <w:color w:val="3B3B3B"/>
          <w:szCs w:val="18"/>
        </w:rPr>
      </w:pPr>
      <w:r w:rsidRPr="00954B00">
        <w:rPr>
          <w:rFonts w:eastAsia="Times New Roman" w:cstheme="minorHAnsi"/>
          <w:color w:val="3B3B3B"/>
          <w:szCs w:val="18"/>
        </w:rPr>
        <w:t>If you have any questions, please do not hesitate to contact the appropriate teacher</w:t>
      </w:r>
      <w:r w:rsidR="00B86E10">
        <w:rPr>
          <w:rFonts w:eastAsia="Times New Roman" w:cstheme="minorHAnsi"/>
          <w:color w:val="3B3B3B"/>
          <w:szCs w:val="18"/>
        </w:rPr>
        <w:t xml:space="preserve">, as clarifying questions now will prevent any issues in the fall. </w:t>
      </w:r>
      <w:r w:rsidRPr="00954B00">
        <w:rPr>
          <w:rFonts w:eastAsia="Times New Roman" w:cstheme="minorHAnsi"/>
          <w:color w:val="3B3B3B"/>
          <w:szCs w:val="18"/>
        </w:rPr>
        <w:t>We hope that you and your child enjoy this opportunity to explore new authors and titles</w:t>
      </w:r>
      <w:r w:rsidR="00B86E10">
        <w:rPr>
          <w:rFonts w:eastAsia="Times New Roman" w:cstheme="minorHAnsi"/>
          <w:color w:val="3B3B3B"/>
          <w:szCs w:val="18"/>
        </w:rPr>
        <w:t>, and that through this, students and parents alike develop a greater love for literature.</w:t>
      </w:r>
    </w:p>
    <w:p w14:paraId="4225BBC8" w14:textId="77777777" w:rsidR="00B86E10" w:rsidRDefault="00B86E10" w:rsidP="00794E5D">
      <w:pPr>
        <w:shd w:val="clear" w:color="auto" w:fill="FFFFFF"/>
        <w:spacing w:after="0" w:line="255" w:lineRule="atLeast"/>
        <w:rPr>
          <w:rFonts w:eastAsia="Times New Roman" w:cstheme="minorHAnsi"/>
          <w:color w:val="3B3B3B"/>
          <w:szCs w:val="18"/>
        </w:rPr>
      </w:pPr>
    </w:p>
    <w:p w14:paraId="26BBD0BC" w14:textId="24622885" w:rsidR="00794E5D" w:rsidRPr="00954B00" w:rsidRDefault="00794E5D" w:rsidP="00794E5D">
      <w:pPr>
        <w:shd w:val="clear" w:color="auto" w:fill="FFFFFF"/>
        <w:spacing w:after="0" w:line="255" w:lineRule="atLeast"/>
        <w:rPr>
          <w:rFonts w:eastAsia="Times New Roman" w:cstheme="minorHAnsi"/>
          <w:color w:val="3B3B3B"/>
          <w:szCs w:val="18"/>
        </w:rPr>
      </w:pPr>
      <w:r w:rsidRPr="00954B00">
        <w:rPr>
          <w:rFonts w:eastAsia="Times New Roman" w:cstheme="minorHAnsi"/>
          <w:color w:val="3B3B3B"/>
          <w:szCs w:val="18"/>
        </w:rPr>
        <w:t>Happy reading</w:t>
      </w:r>
      <w:r w:rsidR="00B86E10">
        <w:rPr>
          <w:rFonts w:eastAsia="Times New Roman" w:cstheme="minorHAnsi"/>
          <w:color w:val="3B3B3B"/>
          <w:szCs w:val="18"/>
        </w:rPr>
        <w:t>!</w:t>
      </w:r>
    </w:p>
    <w:p w14:paraId="26D06B2F" w14:textId="45B62061" w:rsidR="005B75F5" w:rsidRPr="008B527E" w:rsidRDefault="00794E5D" w:rsidP="00040F4B">
      <w:pPr>
        <w:pStyle w:val="ListParagraph"/>
        <w:numPr>
          <w:ilvl w:val="0"/>
          <w:numId w:val="5"/>
        </w:numPr>
        <w:shd w:val="clear" w:color="auto" w:fill="FFFFFF"/>
        <w:spacing w:after="0" w:line="255" w:lineRule="atLeast"/>
        <w:rPr>
          <w:rFonts w:cstheme="minorHAnsi"/>
          <w:b/>
        </w:rPr>
      </w:pPr>
      <w:r w:rsidRPr="008B527E">
        <w:rPr>
          <w:rFonts w:eastAsia="Times New Roman" w:cstheme="minorHAnsi"/>
          <w:color w:val="3B3B3B"/>
          <w:szCs w:val="18"/>
        </w:rPr>
        <w:t xml:space="preserve">ACA English Department </w:t>
      </w:r>
    </w:p>
    <w:sectPr w:rsidR="005B75F5" w:rsidRPr="008B527E" w:rsidSect="00F77129">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EE3"/>
    <w:multiLevelType w:val="hybridMultilevel"/>
    <w:tmpl w:val="7BB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E11"/>
    <w:multiLevelType w:val="hybridMultilevel"/>
    <w:tmpl w:val="C3AAC8BE"/>
    <w:lvl w:ilvl="0" w:tplc="67A48E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7254F"/>
    <w:multiLevelType w:val="hybridMultilevel"/>
    <w:tmpl w:val="22FED600"/>
    <w:lvl w:ilvl="0" w:tplc="CEBEF4B8">
      <w:start w:val="1"/>
      <w:numFmt w:val="bullet"/>
      <w:lvlText w:val=""/>
      <w:lvlJc w:val="left"/>
      <w:pPr>
        <w:ind w:left="108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C7BEC"/>
    <w:multiLevelType w:val="hybridMultilevel"/>
    <w:tmpl w:val="2FDA2106"/>
    <w:lvl w:ilvl="0" w:tplc="2D98828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11E05"/>
    <w:multiLevelType w:val="hybridMultilevel"/>
    <w:tmpl w:val="47E2294C"/>
    <w:lvl w:ilvl="0" w:tplc="C208385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726BF"/>
    <w:multiLevelType w:val="hybridMultilevel"/>
    <w:tmpl w:val="5DC8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C17F6"/>
    <w:multiLevelType w:val="hybridMultilevel"/>
    <w:tmpl w:val="AFD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81621"/>
    <w:multiLevelType w:val="hybridMultilevel"/>
    <w:tmpl w:val="B3822ADE"/>
    <w:lvl w:ilvl="0" w:tplc="F9605F0A">
      <w:start w:val="1"/>
      <w:numFmt w:val="decimal"/>
      <w:lvlText w:val="%1."/>
      <w:lvlJc w:val="left"/>
      <w:pPr>
        <w:ind w:left="720" w:hanging="360"/>
      </w:pPr>
      <w:rPr>
        <w:b w:val="0"/>
      </w:rPr>
    </w:lvl>
    <w:lvl w:ilvl="1" w:tplc="CEBEF4B8">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0367C"/>
    <w:multiLevelType w:val="hybridMultilevel"/>
    <w:tmpl w:val="B08A39B0"/>
    <w:lvl w:ilvl="0" w:tplc="04090001">
      <w:start w:val="1"/>
      <w:numFmt w:val="bullet"/>
      <w:lvlText w:val=""/>
      <w:lvlJc w:val="left"/>
      <w:pPr>
        <w:ind w:left="720" w:hanging="360"/>
      </w:pPr>
      <w:rPr>
        <w:rFonts w:ascii="Symbol" w:hAnsi="Symbol" w:hint="default"/>
      </w:rPr>
    </w:lvl>
    <w:lvl w:ilvl="1" w:tplc="67A48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C658C"/>
    <w:multiLevelType w:val="hybridMultilevel"/>
    <w:tmpl w:val="2C76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C74"/>
    <w:multiLevelType w:val="hybridMultilevel"/>
    <w:tmpl w:val="5310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B79A0"/>
    <w:multiLevelType w:val="hybridMultilevel"/>
    <w:tmpl w:val="B30C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749A6"/>
    <w:multiLevelType w:val="hybridMultilevel"/>
    <w:tmpl w:val="503EAB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4"/>
  </w:num>
  <w:num w:numId="6">
    <w:abstractNumId w:val="9"/>
  </w:num>
  <w:num w:numId="7">
    <w:abstractNumId w:val="7"/>
  </w:num>
  <w:num w:numId="8">
    <w:abstractNumId w:val="12"/>
  </w:num>
  <w:num w:numId="9">
    <w:abstractNumId w:val="3"/>
  </w:num>
  <w:num w:numId="10">
    <w:abstractNumId w:val="2"/>
  </w:num>
  <w:num w:numId="11">
    <w:abstractNumId w:val="5"/>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5D"/>
    <w:rsid w:val="00037B65"/>
    <w:rsid w:val="000F201C"/>
    <w:rsid w:val="00207ACB"/>
    <w:rsid w:val="00294C2C"/>
    <w:rsid w:val="00294D6A"/>
    <w:rsid w:val="002C4C9B"/>
    <w:rsid w:val="002E0E40"/>
    <w:rsid w:val="002E7CC5"/>
    <w:rsid w:val="0038432E"/>
    <w:rsid w:val="004A0EA0"/>
    <w:rsid w:val="004E3773"/>
    <w:rsid w:val="005B75F5"/>
    <w:rsid w:val="006C7636"/>
    <w:rsid w:val="00752BA1"/>
    <w:rsid w:val="00794E5D"/>
    <w:rsid w:val="007A1D7E"/>
    <w:rsid w:val="007B645F"/>
    <w:rsid w:val="008269BF"/>
    <w:rsid w:val="008570EA"/>
    <w:rsid w:val="008B527E"/>
    <w:rsid w:val="00954B00"/>
    <w:rsid w:val="0097363F"/>
    <w:rsid w:val="00980401"/>
    <w:rsid w:val="00A32880"/>
    <w:rsid w:val="00AB2266"/>
    <w:rsid w:val="00AB2BD5"/>
    <w:rsid w:val="00AB3AFE"/>
    <w:rsid w:val="00AD09F2"/>
    <w:rsid w:val="00AF35C0"/>
    <w:rsid w:val="00AF6975"/>
    <w:rsid w:val="00B86E10"/>
    <w:rsid w:val="00BD07B4"/>
    <w:rsid w:val="00C06EE8"/>
    <w:rsid w:val="00C30BDF"/>
    <w:rsid w:val="00CC2AEC"/>
    <w:rsid w:val="00D02BD5"/>
    <w:rsid w:val="00D23243"/>
    <w:rsid w:val="00D328BF"/>
    <w:rsid w:val="00DE5916"/>
    <w:rsid w:val="00E82DBC"/>
    <w:rsid w:val="00F058DD"/>
    <w:rsid w:val="00F6116E"/>
    <w:rsid w:val="00F77129"/>
    <w:rsid w:val="00FA229B"/>
    <w:rsid w:val="00FD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224B"/>
  <w15:chartTrackingRefBased/>
  <w15:docId w15:val="{B8A0FC51-EF8D-498A-A350-92687B74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4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E5D"/>
    <w:rPr>
      <w:b/>
      <w:bCs/>
    </w:rPr>
  </w:style>
  <w:style w:type="paragraph" w:styleId="BalloonText">
    <w:name w:val="Balloon Text"/>
    <w:basedOn w:val="Normal"/>
    <w:link w:val="BalloonTextChar"/>
    <w:uiPriority w:val="99"/>
    <w:semiHidden/>
    <w:unhideWhenUsed/>
    <w:rsid w:val="00794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5D"/>
    <w:rPr>
      <w:rFonts w:ascii="Segoe UI" w:hAnsi="Segoe UI" w:cs="Segoe UI"/>
      <w:sz w:val="18"/>
      <w:szCs w:val="18"/>
    </w:rPr>
  </w:style>
  <w:style w:type="paragraph" w:styleId="ListParagraph">
    <w:name w:val="List Paragraph"/>
    <w:basedOn w:val="Normal"/>
    <w:uiPriority w:val="34"/>
    <w:qFormat/>
    <w:rsid w:val="00294D6A"/>
    <w:pPr>
      <w:ind w:left="720"/>
      <w:contextualSpacing/>
    </w:pPr>
  </w:style>
  <w:style w:type="table" w:styleId="TableGrid">
    <w:name w:val="Table Grid"/>
    <w:basedOn w:val="TableNormal"/>
    <w:uiPriority w:val="39"/>
    <w:rsid w:val="00DE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02B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2B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D02B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02BD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D02BD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3">
    <w:name w:val="Grid Table 5 Dark Accent 3"/>
    <w:basedOn w:val="TableNormal"/>
    <w:uiPriority w:val="50"/>
    <w:rsid w:val="00D02B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8269BF"/>
    <w:rPr>
      <w:sz w:val="16"/>
      <w:szCs w:val="16"/>
    </w:rPr>
  </w:style>
  <w:style w:type="paragraph" w:styleId="CommentText">
    <w:name w:val="annotation text"/>
    <w:basedOn w:val="Normal"/>
    <w:link w:val="CommentTextChar"/>
    <w:uiPriority w:val="99"/>
    <w:semiHidden/>
    <w:unhideWhenUsed/>
    <w:rsid w:val="008269BF"/>
    <w:pPr>
      <w:spacing w:line="240" w:lineRule="auto"/>
    </w:pPr>
    <w:rPr>
      <w:sz w:val="20"/>
      <w:szCs w:val="20"/>
    </w:rPr>
  </w:style>
  <w:style w:type="character" w:customStyle="1" w:styleId="CommentTextChar">
    <w:name w:val="Comment Text Char"/>
    <w:basedOn w:val="DefaultParagraphFont"/>
    <w:link w:val="CommentText"/>
    <w:uiPriority w:val="99"/>
    <w:semiHidden/>
    <w:rsid w:val="008269BF"/>
    <w:rPr>
      <w:sz w:val="20"/>
      <w:szCs w:val="20"/>
    </w:rPr>
  </w:style>
  <w:style w:type="paragraph" w:styleId="CommentSubject">
    <w:name w:val="annotation subject"/>
    <w:basedOn w:val="CommentText"/>
    <w:next w:val="CommentText"/>
    <w:link w:val="CommentSubjectChar"/>
    <w:uiPriority w:val="99"/>
    <w:semiHidden/>
    <w:unhideWhenUsed/>
    <w:rsid w:val="008269BF"/>
    <w:rPr>
      <w:b/>
      <w:bCs/>
    </w:rPr>
  </w:style>
  <w:style w:type="character" w:customStyle="1" w:styleId="CommentSubjectChar">
    <w:name w:val="Comment Subject Char"/>
    <w:basedOn w:val="CommentTextChar"/>
    <w:link w:val="CommentSubject"/>
    <w:uiPriority w:val="99"/>
    <w:semiHidden/>
    <w:rsid w:val="008269BF"/>
    <w:rPr>
      <w:b/>
      <w:bCs/>
      <w:sz w:val="20"/>
      <w:szCs w:val="20"/>
    </w:rPr>
  </w:style>
  <w:style w:type="character" w:styleId="Hyperlink">
    <w:name w:val="Hyperlink"/>
    <w:basedOn w:val="DefaultParagraphFont"/>
    <w:uiPriority w:val="99"/>
    <w:unhideWhenUsed/>
    <w:rsid w:val="00752BA1"/>
    <w:rPr>
      <w:color w:val="0563C1" w:themeColor="hyperlink"/>
      <w:u w:val="single"/>
    </w:rPr>
  </w:style>
  <w:style w:type="character" w:styleId="UnresolvedMention">
    <w:name w:val="Unresolved Mention"/>
    <w:basedOn w:val="DefaultParagraphFont"/>
    <w:uiPriority w:val="99"/>
    <w:semiHidden/>
    <w:unhideWhenUsed/>
    <w:rsid w:val="0075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522">
      <w:bodyDiv w:val="1"/>
      <w:marLeft w:val="0"/>
      <w:marRight w:val="0"/>
      <w:marTop w:val="0"/>
      <w:marBottom w:val="0"/>
      <w:divBdr>
        <w:top w:val="none" w:sz="0" w:space="0" w:color="auto"/>
        <w:left w:val="none" w:sz="0" w:space="0" w:color="auto"/>
        <w:bottom w:val="none" w:sz="0" w:space="0" w:color="auto"/>
        <w:right w:val="none" w:sz="0" w:space="0" w:color="auto"/>
      </w:divBdr>
      <w:divsChild>
        <w:div w:id="1883252986">
          <w:marLeft w:val="0"/>
          <w:marRight w:val="0"/>
          <w:marTop w:val="0"/>
          <w:marBottom w:val="0"/>
          <w:divBdr>
            <w:top w:val="none" w:sz="0" w:space="0" w:color="auto"/>
            <w:left w:val="none" w:sz="0" w:space="0" w:color="auto"/>
            <w:bottom w:val="none" w:sz="0" w:space="0" w:color="auto"/>
            <w:right w:val="none" w:sz="0" w:space="0" w:color="auto"/>
          </w:divBdr>
        </w:div>
        <w:div w:id="371611694">
          <w:marLeft w:val="0"/>
          <w:marRight w:val="0"/>
          <w:marTop w:val="0"/>
          <w:marBottom w:val="0"/>
          <w:divBdr>
            <w:top w:val="none" w:sz="0" w:space="0" w:color="auto"/>
            <w:left w:val="none" w:sz="0" w:space="0" w:color="auto"/>
            <w:bottom w:val="none" w:sz="0" w:space="0" w:color="auto"/>
            <w:right w:val="none" w:sz="0" w:space="0" w:color="auto"/>
          </w:divBdr>
        </w:div>
      </w:divsChild>
    </w:div>
    <w:div w:id="886836842">
      <w:bodyDiv w:val="1"/>
      <w:marLeft w:val="0"/>
      <w:marRight w:val="0"/>
      <w:marTop w:val="0"/>
      <w:marBottom w:val="0"/>
      <w:divBdr>
        <w:top w:val="none" w:sz="0" w:space="0" w:color="auto"/>
        <w:left w:val="none" w:sz="0" w:space="0" w:color="auto"/>
        <w:bottom w:val="none" w:sz="0" w:space="0" w:color="auto"/>
        <w:right w:val="none" w:sz="0" w:space="0" w:color="auto"/>
      </w:divBdr>
    </w:div>
    <w:div w:id="2088964335">
      <w:bodyDiv w:val="1"/>
      <w:marLeft w:val="0"/>
      <w:marRight w:val="0"/>
      <w:marTop w:val="0"/>
      <w:marBottom w:val="0"/>
      <w:divBdr>
        <w:top w:val="none" w:sz="0" w:space="0" w:color="auto"/>
        <w:left w:val="none" w:sz="0" w:space="0" w:color="auto"/>
        <w:bottom w:val="none" w:sz="0" w:space="0" w:color="auto"/>
        <w:right w:val="none" w:sz="0" w:space="0" w:color="auto"/>
      </w:divBdr>
      <w:divsChild>
        <w:div w:id="434860046">
          <w:marLeft w:val="0"/>
          <w:marRight w:val="0"/>
          <w:marTop w:val="0"/>
          <w:marBottom w:val="0"/>
          <w:divBdr>
            <w:top w:val="none" w:sz="0" w:space="0" w:color="auto"/>
            <w:left w:val="none" w:sz="0" w:space="0" w:color="auto"/>
            <w:bottom w:val="none" w:sz="0" w:space="0" w:color="auto"/>
            <w:right w:val="none" w:sz="0" w:space="0" w:color="auto"/>
          </w:divBdr>
        </w:div>
        <w:div w:id="38863922">
          <w:marLeft w:val="0"/>
          <w:marRight w:val="0"/>
          <w:marTop w:val="0"/>
          <w:marBottom w:val="0"/>
          <w:divBdr>
            <w:top w:val="none" w:sz="0" w:space="0" w:color="auto"/>
            <w:left w:val="none" w:sz="0" w:space="0" w:color="auto"/>
            <w:bottom w:val="none" w:sz="0" w:space="0" w:color="auto"/>
            <w:right w:val="none" w:sz="0" w:space="0" w:color="auto"/>
          </w:divBdr>
        </w:div>
        <w:div w:id="1835948174">
          <w:marLeft w:val="0"/>
          <w:marRight w:val="0"/>
          <w:marTop w:val="0"/>
          <w:marBottom w:val="0"/>
          <w:divBdr>
            <w:top w:val="none" w:sz="0" w:space="0" w:color="auto"/>
            <w:left w:val="none" w:sz="0" w:space="0" w:color="auto"/>
            <w:bottom w:val="none" w:sz="0" w:space="0" w:color="auto"/>
            <w:right w:val="none" w:sz="0" w:space="0" w:color="auto"/>
          </w:divBdr>
        </w:div>
        <w:div w:id="1473912958">
          <w:marLeft w:val="0"/>
          <w:marRight w:val="0"/>
          <w:marTop w:val="0"/>
          <w:marBottom w:val="0"/>
          <w:divBdr>
            <w:top w:val="none" w:sz="0" w:space="0" w:color="auto"/>
            <w:left w:val="none" w:sz="0" w:space="0" w:color="auto"/>
            <w:bottom w:val="none" w:sz="0" w:space="0" w:color="auto"/>
            <w:right w:val="none" w:sz="0" w:space="0" w:color="auto"/>
          </w:divBdr>
        </w:div>
        <w:div w:id="581379910">
          <w:marLeft w:val="0"/>
          <w:marRight w:val="0"/>
          <w:marTop w:val="0"/>
          <w:marBottom w:val="0"/>
          <w:divBdr>
            <w:top w:val="none" w:sz="0" w:space="0" w:color="auto"/>
            <w:left w:val="none" w:sz="0" w:space="0" w:color="auto"/>
            <w:bottom w:val="none" w:sz="0" w:space="0" w:color="auto"/>
            <w:right w:val="none" w:sz="0" w:space="0" w:color="auto"/>
          </w:divBdr>
        </w:div>
        <w:div w:id="1111704483">
          <w:marLeft w:val="0"/>
          <w:marRight w:val="0"/>
          <w:marTop w:val="0"/>
          <w:marBottom w:val="0"/>
          <w:divBdr>
            <w:top w:val="none" w:sz="0" w:space="0" w:color="auto"/>
            <w:left w:val="none" w:sz="0" w:space="0" w:color="auto"/>
            <w:bottom w:val="none" w:sz="0" w:space="0" w:color="auto"/>
            <w:right w:val="none" w:sz="0" w:space="0" w:color="auto"/>
          </w:divBdr>
        </w:div>
        <w:div w:id="1432628969">
          <w:marLeft w:val="0"/>
          <w:marRight w:val="0"/>
          <w:marTop w:val="0"/>
          <w:marBottom w:val="0"/>
          <w:divBdr>
            <w:top w:val="none" w:sz="0" w:space="0" w:color="auto"/>
            <w:left w:val="none" w:sz="0" w:space="0" w:color="auto"/>
            <w:bottom w:val="none" w:sz="0" w:space="0" w:color="auto"/>
            <w:right w:val="none" w:sz="0" w:space="0" w:color="auto"/>
          </w:divBdr>
        </w:div>
        <w:div w:id="664019891">
          <w:marLeft w:val="0"/>
          <w:marRight w:val="0"/>
          <w:marTop w:val="0"/>
          <w:marBottom w:val="0"/>
          <w:divBdr>
            <w:top w:val="none" w:sz="0" w:space="0" w:color="auto"/>
            <w:left w:val="none" w:sz="0" w:space="0" w:color="auto"/>
            <w:bottom w:val="none" w:sz="0" w:space="0" w:color="auto"/>
            <w:right w:val="none" w:sz="0" w:space="0" w:color="auto"/>
          </w:divBdr>
        </w:div>
        <w:div w:id="676420907">
          <w:marLeft w:val="0"/>
          <w:marRight w:val="0"/>
          <w:marTop w:val="0"/>
          <w:marBottom w:val="0"/>
          <w:divBdr>
            <w:top w:val="none" w:sz="0" w:space="0" w:color="auto"/>
            <w:left w:val="none" w:sz="0" w:space="0" w:color="auto"/>
            <w:bottom w:val="none" w:sz="0" w:space="0" w:color="auto"/>
            <w:right w:val="none" w:sz="0" w:space="0" w:color="auto"/>
          </w:divBdr>
        </w:div>
        <w:div w:id="1592929243">
          <w:marLeft w:val="0"/>
          <w:marRight w:val="0"/>
          <w:marTop w:val="0"/>
          <w:marBottom w:val="0"/>
          <w:divBdr>
            <w:top w:val="none" w:sz="0" w:space="0" w:color="auto"/>
            <w:left w:val="none" w:sz="0" w:space="0" w:color="auto"/>
            <w:bottom w:val="none" w:sz="0" w:space="0" w:color="auto"/>
            <w:right w:val="none" w:sz="0" w:space="0" w:color="auto"/>
          </w:divBdr>
        </w:div>
        <w:div w:id="2084983117">
          <w:marLeft w:val="0"/>
          <w:marRight w:val="0"/>
          <w:marTop w:val="0"/>
          <w:marBottom w:val="0"/>
          <w:divBdr>
            <w:top w:val="none" w:sz="0" w:space="0" w:color="auto"/>
            <w:left w:val="none" w:sz="0" w:space="0" w:color="auto"/>
            <w:bottom w:val="none" w:sz="0" w:space="0" w:color="auto"/>
            <w:right w:val="none" w:sz="0" w:space="0" w:color="auto"/>
          </w:divBdr>
        </w:div>
        <w:div w:id="208418408">
          <w:marLeft w:val="0"/>
          <w:marRight w:val="0"/>
          <w:marTop w:val="0"/>
          <w:marBottom w:val="0"/>
          <w:divBdr>
            <w:top w:val="none" w:sz="0" w:space="0" w:color="auto"/>
            <w:left w:val="none" w:sz="0" w:space="0" w:color="auto"/>
            <w:bottom w:val="none" w:sz="0" w:space="0" w:color="auto"/>
            <w:right w:val="none" w:sz="0" w:space="0" w:color="auto"/>
          </w:divBdr>
        </w:div>
        <w:div w:id="978218944">
          <w:marLeft w:val="0"/>
          <w:marRight w:val="0"/>
          <w:marTop w:val="0"/>
          <w:marBottom w:val="0"/>
          <w:divBdr>
            <w:top w:val="none" w:sz="0" w:space="0" w:color="auto"/>
            <w:left w:val="none" w:sz="0" w:space="0" w:color="auto"/>
            <w:bottom w:val="none" w:sz="0" w:space="0" w:color="auto"/>
            <w:right w:val="none" w:sz="0" w:space="0" w:color="auto"/>
          </w:divBdr>
        </w:div>
        <w:div w:id="960459851">
          <w:marLeft w:val="0"/>
          <w:marRight w:val="0"/>
          <w:marTop w:val="0"/>
          <w:marBottom w:val="0"/>
          <w:divBdr>
            <w:top w:val="none" w:sz="0" w:space="0" w:color="auto"/>
            <w:left w:val="none" w:sz="0" w:space="0" w:color="auto"/>
            <w:bottom w:val="none" w:sz="0" w:space="0" w:color="auto"/>
            <w:right w:val="none" w:sz="0" w:space="0" w:color="auto"/>
          </w:divBdr>
        </w:div>
        <w:div w:id="108479602">
          <w:marLeft w:val="0"/>
          <w:marRight w:val="0"/>
          <w:marTop w:val="0"/>
          <w:marBottom w:val="0"/>
          <w:divBdr>
            <w:top w:val="none" w:sz="0" w:space="0" w:color="auto"/>
            <w:left w:val="none" w:sz="0" w:space="0" w:color="auto"/>
            <w:bottom w:val="none" w:sz="0" w:space="0" w:color="auto"/>
            <w:right w:val="none" w:sz="0" w:space="0" w:color="auto"/>
          </w:divBdr>
        </w:div>
        <w:div w:id="1849978801">
          <w:marLeft w:val="0"/>
          <w:marRight w:val="0"/>
          <w:marTop w:val="0"/>
          <w:marBottom w:val="0"/>
          <w:divBdr>
            <w:top w:val="none" w:sz="0" w:space="0" w:color="auto"/>
            <w:left w:val="none" w:sz="0" w:space="0" w:color="auto"/>
            <w:bottom w:val="none" w:sz="0" w:space="0" w:color="auto"/>
            <w:right w:val="none" w:sz="0" w:space="0" w:color="auto"/>
          </w:divBdr>
        </w:div>
        <w:div w:id="222104799">
          <w:marLeft w:val="0"/>
          <w:marRight w:val="0"/>
          <w:marTop w:val="0"/>
          <w:marBottom w:val="0"/>
          <w:divBdr>
            <w:top w:val="none" w:sz="0" w:space="0" w:color="auto"/>
            <w:left w:val="none" w:sz="0" w:space="0" w:color="auto"/>
            <w:bottom w:val="none" w:sz="0" w:space="0" w:color="auto"/>
            <w:right w:val="none" w:sz="0" w:space="0" w:color="auto"/>
          </w:divBdr>
        </w:div>
        <w:div w:id="1399015256">
          <w:marLeft w:val="0"/>
          <w:marRight w:val="0"/>
          <w:marTop w:val="0"/>
          <w:marBottom w:val="0"/>
          <w:divBdr>
            <w:top w:val="none" w:sz="0" w:space="0" w:color="auto"/>
            <w:left w:val="none" w:sz="0" w:space="0" w:color="auto"/>
            <w:bottom w:val="none" w:sz="0" w:space="0" w:color="auto"/>
            <w:right w:val="none" w:sz="0" w:space="0" w:color="auto"/>
          </w:divBdr>
        </w:div>
        <w:div w:id="641547304">
          <w:marLeft w:val="0"/>
          <w:marRight w:val="0"/>
          <w:marTop w:val="0"/>
          <w:marBottom w:val="0"/>
          <w:divBdr>
            <w:top w:val="none" w:sz="0" w:space="0" w:color="auto"/>
            <w:left w:val="none" w:sz="0" w:space="0" w:color="auto"/>
            <w:bottom w:val="none" w:sz="0" w:space="0" w:color="auto"/>
            <w:right w:val="none" w:sz="0" w:space="0" w:color="auto"/>
          </w:divBdr>
        </w:div>
        <w:div w:id="1892883791">
          <w:marLeft w:val="0"/>
          <w:marRight w:val="0"/>
          <w:marTop w:val="0"/>
          <w:marBottom w:val="0"/>
          <w:divBdr>
            <w:top w:val="none" w:sz="0" w:space="0" w:color="auto"/>
            <w:left w:val="none" w:sz="0" w:space="0" w:color="auto"/>
            <w:bottom w:val="none" w:sz="0" w:space="0" w:color="auto"/>
            <w:right w:val="none" w:sz="0" w:space="0" w:color="auto"/>
          </w:divBdr>
        </w:div>
        <w:div w:id="1899507610">
          <w:marLeft w:val="0"/>
          <w:marRight w:val="0"/>
          <w:marTop w:val="0"/>
          <w:marBottom w:val="0"/>
          <w:divBdr>
            <w:top w:val="none" w:sz="0" w:space="0" w:color="auto"/>
            <w:left w:val="none" w:sz="0" w:space="0" w:color="auto"/>
            <w:bottom w:val="none" w:sz="0" w:space="0" w:color="auto"/>
            <w:right w:val="none" w:sz="0" w:space="0" w:color="auto"/>
          </w:divBdr>
        </w:div>
        <w:div w:id="1079794380">
          <w:marLeft w:val="0"/>
          <w:marRight w:val="0"/>
          <w:marTop w:val="0"/>
          <w:marBottom w:val="0"/>
          <w:divBdr>
            <w:top w:val="none" w:sz="0" w:space="0" w:color="auto"/>
            <w:left w:val="none" w:sz="0" w:space="0" w:color="auto"/>
            <w:bottom w:val="none" w:sz="0" w:space="0" w:color="auto"/>
            <w:right w:val="none" w:sz="0" w:space="0" w:color="auto"/>
          </w:divBdr>
        </w:div>
        <w:div w:id="1828666281">
          <w:marLeft w:val="0"/>
          <w:marRight w:val="0"/>
          <w:marTop w:val="0"/>
          <w:marBottom w:val="0"/>
          <w:divBdr>
            <w:top w:val="none" w:sz="0" w:space="0" w:color="auto"/>
            <w:left w:val="none" w:sz="0" w:space="0" w:color="auto"/>
            <w:bottom w:val="none" w:sz="0" w:space="0" w:color="auto"/>
            <w:right w:val="none" w:sz="0" w:space="0" w:color="auto"/>
          </w:divBdr>
        </w:div>
        <w:div w:id="1451316895">
          <w:marLeft w:val="0"/>
          <w:marRight w:val="0"/>
          <w:marTop w:val="0"/>
          <w:marBottom w:val="0"/>
          <w:divBdr>
            <w:top w:val="none" w:sz="0" w:space="0" w:color="auto"/>
            <w:left w:val="none" w:sz="0" w:space="0" w:color="auto"/>
            <w:bottom w:val="none" w:sz="0" w:space="0" w:color="auto"/>
            <w:right w:val="none" w:sz="0" w:space="0" w:color="auto"/>
          </w:divBdr>
        </w:div>
        <w:div w:id="993214849">
          <w:marLeft w:val="0"/>
          <w:marRight w:val="0"/>
          <w:marTop w:val="0"/>
          <w:marBottom w:val="0"/>
          <w:divBdr>
            <w:top w:val="none" w:sz="0" w:space="0" w:color="auto"/>
            <w:left w:val="none" w:sz="0" w:space="0" w:color="auto"/>
            <w:bottom w:val="none" w:sz="0" w:space="0" w:color="auto"/>
            <w:right w:val="none" w:sz="0" w:space="0" w:color="auto"/>
          </w:divBdr>
        </w:div>
        <w:div w:id="326444845">
          <w:marLeft w:val="0"/>
          <w:marRight w:val="0"/>
          <w:marTop w:val="0"/>
          <w:marBottom w:val="0"/>
          <w:divBdr>
            <w:top w:val="none" w:sz="0" w:space="0" w:color="auto"/>
            <w:left w:val="none" w:sz="0" w:space="0" w:color="auto"/>
            <w:bottom w:val="none" w:sz="0" w:space="0" w:color="auto"/>
            <w:right w:val="none" w:sz="0" w:space="0" w:color="auto"/>
          </w:divBdr>
        </w:div>
        <w:div w:id="255941199">
          <w:marLeft w:val="0"/>
          <w:marRight w:val="0"/>
          <w:marTop w:val="0"/>
          <w:marBottom w:val="0"/>
          <w:divBdr>
            <w:top w:val="none" w:sz="0" w:space="0" w:color="auto"/>
            <w:left w:val="none" w:sz="0" w:space="0" w:color="auto"/>
            <w:bottom w:val="none" w:sz="0" w:space="0" w:color="auto"/>
            <w:right w:val="none" w:sz="0" w:space="0" w:color="auto"/>
          </w:divBdr>
        </w:div>
        <w:div w:id="704643456">
          <w:marLeft w:val="0"/>
          <w:marRight w:val="0"/>
          <w:marTop w:val="0"/>
          <w:marBottom w:val="0"/>
          <w:divBdr>
            <w:top w:val="none" w:sz="0" w:space="0" w:color="auto"/>
            <w:left w:val="none" w:sz="0" w:space="0" w:color="auto"/>
            <w:bottom w:val="none" w:sz="0" w:space="0" w:color="auto"/>
            <w:right w:val="none" w:sz="0" w:space="0" w:color="auto"/>
          </w:divBdr>
        </w:div>
        <w:div w:id="569849328">
          <w:marLeft w:val="0"/>
          <w:marRight w:val="0"/>
          <w:marTop w:val="0"/>
          <w:marBottom w:val="0"/>
          <w:divBdr>
            <w:top w:val="none" w:sz="0" w:space="0" w:color="auto"/>
            <w:left w:val="none" w:sz="0" w:space="0" w:color="auto"/>
            <w:bottom w:val="none" w:sz="0" w:space="0" w:color="auto"/>
            <w:right w:val="none" w:sz="0" w:space="0" w:color="auto"/>
          </w:divBdr>
        </w:div>
        <w:div w:id="1399402123">
          <w:marLeft w:val="0"/>
          <w:marRight w:val="0"/>
          <w:marTop w:val="0"/>
          <w:marBottom w:val="0"/>
          <w:divBdr>
            <w:top w:val="none" w:sz="0" w:space="0" w:color="auto"/>
            <w:left w:val="none" w:sz="0" w:space="0" w:color="auto"/>
            <w:bottom w:val="none" w:sz="0" w:space="0" w:color="auto"/>
            <w:right w:val="none" w:sz="0" w:space="0" w:color="auto"/>
          </w:divBdr>
        </w:div>
        <w:div w:id="505437461">
          <w:marLeft w:val="0"/>
          <w:marRight w:val="0"/>
          <w:marTop w:val="0"/>
          <w:marBottom w:val="0"/>
          <w:divBdr>
            <w:top w:val="none" w:sz="0" w:space="0" w:color="auto"/>
            <w:left w:val="none" w:sz="0" w:space="0" w:color="auto"/>
            <w:bottom w:val="none" w:sz="0" w:space="0" w:color="auto"/>
            <w:right w:val="none" w:sz="0" w:space="0" w:color="auto"/>
          </w:divBdr>
        </w:div>
        <w:div w:id="494340427">
          <w:marLeft w:val="0"/>
          <w:marRight w:val="0"/>
          <w:marTop w:val="0"/>
          <w:marBottom w:val="0"/>
          <w:divBdr>
            <w:top w:val="none" w:sz="0" w:space="0" w:color="auto"/>
            <w:left w:val="none" w:sz="0" w:space="0" w:color="auto"/>
            <w:bottom w:val="none" w:sz="0" w:space="0" w:color="auto"/>
            <w:right w:val="none" w:sz="0" w:space="0" w:color="auto"/>
          </w:divBdr>
        </w:div>
        <w:div w:id="315306398">
          <w:marLeft w:val="0"/>
          <w:marRight w:val="0"/>
          <w:marTop w:val="0"/>
          <w:marBottom w:val="0"/>
          <w:divBdr>
            <w:top w:val="none" w:sz="0" w:space="0" w:color="auto"/>
            <w:left w:val="none" w:sz="0" w:space="0" w:color="auto"/>
            <w:bottom w:val="none" w:sz="0" w:space="0" w:color="auto"/>
            <w:right w:val="none" w:sz="0" w:space="0" w:color="auto"/>
          </w:divBdr>
        </w:div>
        <w:div w:id="416251783">
          <w:marLeft w:val="0"/>
          <w:marRight w:val="0"/>
          <w:marTop w:val="0"/>
          <w:marBottom w:val="0"/>
          <w:divBdr>
            <w:top w:val="none" w:sz="0" w:space="0" w:color="auto"/>
            <w:left w:val="none" w:sz="0" w:space="0" w:color="auto"/>
            <w:bottom w:val="none" w:sz="0" w:space="0" w:color="auto"/>
            <w:right w:val="none" w:sz="0" w:space="0" w:color="auto"/>
          </w:divBdr>
        </w:div>
        <w:div w:id="521020195">
          <w:marLeft w:val="0"/>
          <w:marRight w:val="0"/>
          <w:marTop w:val="0"/>
          <w:marBottom w:val="0"/>
          <w:divBdr>
            <w:top w:val="none" w:sz="0" w:space="0" w:color="auto"/>
            <w:left w:val="none" w:sz="0" w:space="0" w:color="auto"/>
            <w:bottom w:val="none" w:sz="0" w:space="0" w:color="auto"/>
            <w:right w:val="none" w:sz="0" w:space="0" w:color="auto"/>
          </w:divBdr>
        </w:div>
        <w:div w:id="63184426">
          <w:marLeft w:val="0"/>
          <w:marRight w:val="0"/>
          <w:marTop w:val="0"/>
          <w:marBottom w:val="0"/>
          <w:divBdr>
            <w:top w:val="none" w:sz="0" w:space="0" w:color="auto"/>
            <w:left w:val="none" w:sz="0" w:space="0" w:color="auto"/>
            <w:bottom w:val="none" w:sz="0" w:space="0" w:color="auto"/>
            <w:right w:val="none" w:sz="0" w:space="0" w:color="auto"/>
          </w:divBdr>
        </w:div>
        <w:div w:id="971011498">
          <w:marLeft w:val="0"/>
          <w:marRight w:val="0"/>
          <w:marTop w:val="0"/>
          <w:marBottom w:val="0"/>
          <w:divBdr>
            <w:top w:val="none" w:sz="0" w:space="0" w:color="auto"/>
            <w:left w:val="none" w:sz="0" w:space="0" w:color="auto"/>
            <w:bottom w:val="none" w:sz="0" w:space="0" w:color="auto"/>
            <w:right w:val="none" w:sz="0" w:space="0" w:color="auto"/>
          </w:divBdr>
        </w:div>
        <w:div w:id="880171057">
          <w:marLeft w:val="0"/>
          <w:marRight w:val="0"/>
          <w:marTop w:val="0"/>
          <w:marBottom w:val="0"/>
          <w:divBdr>
            <w:top w:val="none" w:sz="0" w:space="0" w:color="auto"/>
            <w:left w:val="none" w:sz="0" w:space="0" w:color="auto"/>
            <w:bottom w:val="none" w:sz="0" w:space="0" w:color="auto"/>
            <w:right w:val="none" w:sz="0" w:space="0" w:color="auto"/>
          </w:divBdr>
        </w:div>
        <w:div w:id="1600023095">
          <w:marLeft w:val="0"/>
          <w:marRight w:val="0"/>
          <w:marTop w:val="0"/>
          <w:marBottom w:val="0"/>
          <w:divBdr>
            <w:top w:val="none" w:sz="0" w:space="0" w:color="auto"/>
            <w:left w:val="none" w:sz="0" w:space="0" w:color="auto"/>
            <w:bottom w:val="none" w:sz="0" w:space="0" w:color="auto"/>
            <w:right w:val="none" w:sz="0" w:space="0" w:color="auto"/>
          </w:divBdr>
        </w:div>
        <w:div w:id="1677726061">
          <w:marLeft w:val="0"/>
          <w:marRight w:val="0"/>
          <w:marTop w:val="0"/>
          <w:marBottom w:val="0"/>
          <w:divBdr>
            <w:top w:val="none" w:sz="0" w:space="0" w:color="auto"/>
            <w:left w:val="none" w:sz="0" w:space="0" w:color="auto"/>
            <w:bottom w:val="none" w:sz="0" w:space="0" w:color="auto"/>
            <w:right w:val="none" w:sz="0" w:space="0" w:color="auto"/>
          </w:divBdr>
        </w:div>
        <w:div w:id="211767148">
          <w:marLeft w:val="0"/>
          <w:marRight w:val="0"/>
          <w:marTop w:val="0"/>
          <w:marBottom w:val="0"/>
          <w:divBdr>
            <w:top w:val="none" w:sz="0" w:space="0" w:color="auto"/>
            <w:left w:val="none" w:sz="0" w:space="0" w:color="auto"/>
            <w:bottom w:val="none" w:sz="0" w:space="0" w:color="auto"/>
            <w:right w:val="none" w:sz="0" w:space="0" w:color="auto"/>
          </w:divBdr>
        </w:div>
        <w:div w:id="47152717">
          <w:marLeft w:val="0"/>
          <w:marRight w:val="0"/>
          <w:marTop w:val="0"/>
          <w:marBottom w:val="0"/>
          <w:divBdr>
            <w:top w:val="none" w:sz="0" w:space="0" w:color="auto"/>
            <w:left w:val="none" w:sz="0" w:space="0" w:color="auto"/>
            <w:bottom w:val="none" w:sz="0" w:space="0" w:color="auto"/>
            <w:right w:val="none" w:sz="0" w:space="0" w:color="auto"/>
          </w:divBdr>
        </w:div>
        <w:div w:id="1994025976">
          <w:marLeft w:val="0"/>
          <w:marRight w:val="0"/>
          <w:marTop w:val="0"/>
          <w:marBottom w:val="0"/>
          <w:divBdr>
            <w:top w:val="none" w:sz="0" w:space="0" w:color="auto"/>
            <w:left w:val="none" w:sz="0" w:space="0" w:color="auto"/>
            <w:bottom w:val="none" w:sz="0" w:space="0" w:color="auto"/>
            <w:right w:val="none" w:sz="0" w:space="0" w:color="auto"/>
          </w:divBdr>
        </w:div>
        <w:div w:id="1113020511">
          <w:marLeft w:val="0"/>
          <w:marRight w:val="0"/>
          <w:marTop w:val="0"/>
          <w:marBottom w:val="0"/>
          <w:divBdr>
            <w:top w:val="none" w:sz="0" w:space="0" w:color="auto"/>
            <w:left w:val="none" w:sz="0" w:space="0" w:color="auto"/>
            <w:bottom w:val="none" w:sz="0" w:space="0" w:color="auto"/>
            <w:right w:val="none" w:sz="0" w:space="0" w:color="auto"/>
          </w:divBdr>
        </w:div>
        <w:div w:id="1220743795">
          <w:marLeft w:val="0"/>
          <w:marRight w:val="0"/>
          <w:marTop w:val="0"/>
          <w:marBottom w:val="0"/>
          <w:divBdr>
            <w:top w:val="none" w:sz="0" w:space="0" w:color="auto"/>
            <w:left w:val="none" w:sz="0" w:space="0" w:color="auto"/>
            <w:bottom w:val="none" w:sz="0" w:space="0" w:color="auto"/>
            <w:right w:val="none" w:sz="0" w:space="0" w:color="auto"/>
          </w:divBdr>
        </w:div>
        <w:div w:id="1258173087">
          <w:marLeft w:val="0"/>
          <w:marRight w:val="0"/>
          <w:marTop w:val="0"/>
          <w:marBottom w:val="0"/>
          <w:divBdr>
            <w:top w:val="none" w:sz="0" w:space="0" w:color="auto"/>
            <w:left w:val="none" w:sz="0" w:space="0" w:color="auto"/>
            <w:bottom w:val="none" w:sz="0" w:space="0" w:color="auto"/>
            <w:right w:val="none" w:sz="0" w:space="0" w:color="auto"/>
          </w:divBdr>
        </w:div>
        <w:div w:id="334963613">
          <w:marLeft w:val="0"/>
          <w:marRight w:val="0"/>
          <w:marTop w:val="0"/>
          <w:marBottom w:val="0"/>
          <w:divBdr>
            <w:top w:val="none" w:sz="0" w:space="0" w:color="auto"/>
            <w:left w:val="none" w:sz="0" w:space="0" w:color="auto"/>
            <w:bottom w:val="none" w:sz="0" w:space="0" w:color="auto"/>
            <w:right w:val="none" w:sz="0" w:space="0" w:color="auto"/>
          </w:divBdr>
        </w:div>
        <w:div w:id="1240946743">
          <w:marLeft w:val="0"/>
          <w:marRight w:val="0"/>
          <w:marTop w:val="0"/>
          <w:marBottom w:val="0"/>
          <w:divBdr>
            <w:top w:val="none" w:sz="0" w:space="0" w:color="auto"/>
            <w:left w:val="none" w:sz="0" w:space="0" w:color="auto"/>
            <w:bottom w:val="none" w:sz="0" w:space="0" w:color="auto"/>
            <w:right w:val="none" w:sz="0" w:space="0" w:color="auto"/>
          </w:divBdr>
        </w:div>
        <w:div w:id="1170682244">
          <w:marLeft w:val="0"/>
          <w:marRight w:val="0"/>
          <w:marTop w:val="0"/>
          <w:marBottom w:val="0"/>
          <w:divBdr>
            <w:top w:val="none" w:sz="0" w:space="0" w:color="auto"/>
            <w:left w:val="none" w:sz="0" w:space="0" w:color="auto"/>
            <w:bottom w:val="none" w:sz="0" w:space="0" w:color="auto"/>
            <w:right w:val="none" w:sz="0" w:space="0" w:color="auto"/>
          </w:divBdr>
        </w:div>
        <w:div w:id="662583644">
          <w:marLeft w:val="0"/>
          <w:marRight w:val="0"/>
          <w:marTop w:val="0"/>
          <w:marBottom w:val="0"/>
          <w:divBdr>
            <w:top w:val="none" w:sz="0" w:space="0" w:color="auto"/>
            <w:left w:val="none" w:sz="0" w:space="0" w:color="auto"/>
            <w:bottom w:val="none" w:sz="0" w:space="0" w:color="auto"/>
            <w:right w:val="none" w:sz="0" w:space="0" w:color="auto"/>
          </w:divBdr>
        </w:div>
        <w:div w:id="680084831">
          <w:marLeft w:val="0"/>
          <w:marRight w:val="0"/>
          <w:marTop w:val="0"/>
          <w:marBottom w:val="0"/>
          <w:divBdr>
            <w:top w:val="none" w:sz="0" w:space="0" w:color="auto"/>
            <w:left w:val="none" w:sz="0" w:space="0" w:color="auto"/>
            <w:bottom w:val="none" w:sz="0" w:space="0" w:color="auto"/>
            <w:right w:val="none" w:sz="0" w:space="0" w:color="auto"/>
          </w:divBdr>
        </w:div>
        <w:div w:id="1982886845">
          <w:marLeft w:val="0"/>
          <w:marRight w:val="0"/>
          <w:marTop w:val="0"/>
          <w:marBottom w:val="0"/>
          <w:divBdr>
            <w:top w:val="none" w:sz="0" w:space="0" w:color="auto"/>
            <w:left w:val="none" w:sz="0" w:space="0" w:color="auto"/>
            <w:bottom w:val="none" w:sz="0" w:space="0" w:color="auto"/>
            <w:right w:val="none" w:sz="0" w:space="0" w:color="auto"/>
          </w:divBdr>
        </w:div>
        <w:div w:id="994140849">
          <w:marLeft w:val="0"/>
          <w:marRight w:val="0"/>
          <w:marTop w:val="0"/>
          <w:marBottom w:val="0"/>
          <w:divBdr>
            <w:top w:val="none" w:sz="0" w:space="0" w:color="auto"/>
            <w:left w:val="none" w:sz="0" w:space="0" w:color="auto"/>
            <w:bottom w:val="none" w:sz="0" w:space="0" w:color="auto"/>
            <w:right w:val="none" w:sz="0" w:space="0" w:color="auto"/>
          </w:divBdr>
        </w:div>
        <w:div w:id="1063328573">
          <w:marLeft w:val="0"/>
          <w:marRight w:val="0"/>
          <w:marTop w:val="0"/>
          <w:marBottom w:val="0"/>
          <w:divBdr>
            <w:top w:val="none" w:sz="0" w:space="0" w:color="auto"/>
            <w:left w:val="none" w:sz="0" w:space="0" w:color="auto"/>
            <w:bottom w:val="none" w:sz="0" w:space="0" w:color="auto"/>
            <w:right w:val="none" w:sz="0" w:space="0" w:color="auto"/>
          </w:divBdr>
        </w:div>
        <w:div w:id="295765828">
          <w:marLeft w:val="0"/>
          <w:marRight w:val="0"/>
          <w:marTop w:val="0"/>
          <w:marBottom w:val="0"/>
          <w:divBdr>
            <w:top w:val="none" w:sz="0" w:space="0" w:color="auto"/>
            <w:left w:val="none" w:sz="0" w:space="0" w:color="auto"/>
            <w:bottom w:val="none" w:sz="0" w:space="0" w:color="auto"/>
            <w:right w:val="none" w:sz="0" w:space="0" w:color="auto"/>
          </w:divBdr>
        </w:div>
        <w:div w:id="1204176399">
          <w:marLeft w:val="0"/>
          <w:marRight w:val="0"/>
          <w:marTop w:val="0"/>
          <w:marBottom w:val="0"/>
          <w:divBdr>
            <w:top w:val="none" w:sz="0" w:space="0" w:color="auto"/>
            <w:left w:val="none" w:sz="0" w:space="0" w:color="auto"/>
            <w:bottom w:val="none" w:sz="0" w:space="0" w:color="auto"/>
            <w:right w:val="none" w:sz="0" w:space="0" w:color="auto"/>
          </w:divBdr>
        </w:div>
        <w:div w:id="1111322591">
          <w:marLeft w:val="0"/>
          <w:marRight w:val="0"/>
          <w:marTop w:val="0"/>
          <w:marBottom w:val="0"/>
          <w:divBdr>
            <w:top w:val="none" w:sz="0" w:space="0" w:color="auto"/>
            <w:left w:val="none" w:sz="0" w:space="0" w:color="auto"/>
            <w:bottom w:val="none" w:sz="0" w:space="0" w:color="auto"/>
            <w:right w:val="none" w:sz="0" w:space="0" w:color="auto"/>
          </w:divBdr>
        </w:div>
        <w:div w:id="1525822585">
          <w:marLeft w:val="0"/>
          <w:marRight w:val="0"/>
          <w:marTop w:val="0"/>
          <w:marBottom w:val="0"/>
          <w:divBdr>
            <w:top w:val="none" w:sz="0" w:space="0" w:color="auto"/>
            <w:left w:val="none" w:sz="0" w:space="0" w:color="auto"/>
            <w:bottom w:val="none" w:sz="0" w:space="0" w:color="auto"/>
            <w:right w:val="none" w:sz="0" w:space="0" w:color="auto"/>
          </w:divBdr>
        </w:div>
        <w:div w:id="528446693">
          <w:marLeft w:val="0"/>
          <w:marRight w:val="0"/>
          <w:marTop w:val="0"/>
          <w:marBottom w:val="0"/>
          <w:divBdr>
            <w:top w:val="none" w:sz="0" w:space="0" w:color="auto"/>
            <w:left w:val="none" w:sz="0" w:space="0" w:color="auto"/>
            <w:bottom w:val="none" w:sz="0" w:space="0" w:color="auto"/>
            <w:right w:val="none" w:sz="0" w:space="0" w:color="auto"/>
          </w:divBdr>
        </w:div>
        <w:div w:id="617612152">
          <w:marLeft w:val="0"/>
          <w:marRight w:val="0"/>
          <w:marTop w:val="0"/>
          <w:marBottom w:val="0"/>
          <w:divBdr>
            <w:top w:val="none" w:sz="0" w:space="0" w:color="auto"/>
            <w:left w:val="none" w:sz="0" w:space="0" w:color="auto"/>
            <w:bottom w:val="none" w:sz="0" w:space="0" w:color="auto"/>
            <w:right w:val="none" w:sz="0" w:space="0" w:color="auto"/>
          </w:divBdr>
        </w:div>
        <w:div w:id="15985466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1581870572">
          <w:marLeft w:val="0"/>
          <w:marRight w:val="0"/>
          <w:marTop w:val="0"/>
          <w:marBottom w:val="0"/>
          <w:divBdr>
            <w:top w:val="none" w:sz="0" w:space="0" w:color="auto"/>
            <w:left w:val="none" w:sz="0" w:space="0" w:color="auto"/>
            <w:bottom w:val="none" w:sz="0" w:space="0" w:color="auto"/>
            <w:right w:val="none" w:sz="0" w:space="0" w:color="auto"/>
          </w:divBdr>
        </w:div>
        <w:div w:id="56028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ill@ac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Hill</dc:creator>
  <cp:keywords/>
  <dc:description/>
  <cp:lastModifiedBy>Nikki Hill</cp:lastModifiedBy>
  <cp:revision>3</cp:revision>
  <cp:lastPrinted>2019-05-03T20:39:00Z</cp:lastPrinted>
  <dcterms:created xsi:type="dcterms:W3CDTF">2021-05-03T20:00:00Z</dcterms:created>
  <dcterms:modified xsi:type="dcterms:W3CDTF">2021-05-03T20:02:00Z</dcterms:modified>
</cp:coreProperties>
</file>